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1"/>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F45031">
        <w:tc>
          <w:tcPr>
            <w:tcW w:w="509" w:type="dxa"/>
          </w:tcPr>
          <w:p w:rsidR="00F45031" w:rsidRDefault="00E83836">
            <w:pPr>
              <w:pStyle w:val="afffd"/>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p>
        </w:tc>
        <w:tc>
          <w:tcPr>
            <w:tcW w:w="8855" w:type="dxa"/>
          </w:tcPr>
          <w:p w:rsidR="00F45031" w:rsidRDefault="00953A28">
            <w:pPr>
              <w:pStyle w:val="afffd"/>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sidR="00E83836">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E83836">
              <w:rPr>
                <w:rFonts w:ascii="黑体" w:eastAsia="黑体" w:hAnsi="黑体" w:hint="eastAsia"/>
                <w:sz w:val="21"/>
                <w:szCs w:val="21"/>
              </w:rPr>
              <w:t>XXXX</w:t>
            </w:r>
            <w:r>
              <w:rPr>
                <w:rFonts w:ascii="黑体" w:eastAsia="黑体" w:hAnsi="黑体"/>
                <w:sz w:val="21"/>
                <w:szCs w:val="21"/>
              </w:rPr>
              <w:fldChar w:fldCharType="end"/>
            </w:r>
            <w:bookmarkEnd w:id="0"/>
          </w:p>
        </w:tc>
      </w:tr>
      <w:tr w:rsidR="00F45031">
        <w:tc>
          <w:tcPr>
            <w:tcW w:w="509" w:type="dxa"/>
          </w:tcPr>
          <w:p w:rsidR="00F45031" w:rsidRDefault="00E83836">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p>
        </w:tc>
        <w:tc>
          <w:tcPr>
            <w:tcW w:w="8855" w:type="dxa"/>
          </w:tcPr>
          <w:p w:rsidR="00F45031" w:rsidRDefault="00953A28">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sidR="00E83836">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E83836">
              <w:rPr>
                <w:rFonts w:ascii="黑体" w:eastAsia="黑体" w:hAnsi="黑体" w:hint="eastAsia"/>
                <w:sz w:val="21"/>
                <w:szCs w:val="21"/>
              </w:rPr>
              <w:t>A XXXX</w:t>
            </w:r>
            <w:r>
              <w:rPr>
                <w:rFonts w:ascii="黑体" w:eastAsia="黑体" w:hAnsi="黑体"/>
                <w:sz w:val="21"/>
                <w:szCs w:val="21"/>
              </w:rPr>
              <w:fldChar w:fldCharType="end"/>
            </w:r>
            <w:bookmarkEnd w:id="1"/>
          </w:p>
        </w:tc>
      </w:tr>
    </w:tbl>
    <w:tbl>
      <w:tblPr>
        <w:tblStyle w:val="affff1"/>
        <w:tblpPr w:leftFromText="180" w:rightFromText="180" w:vertAnchor="text" w:horzAnchor="margin" w:tblpX="2683" w:tblpY="578"/>
        <w:tblW w:w="6407" w:type="dxa"/>
        <w:tblBorders>
          <w:top w:val="none" w:sz="0" w:space="0" w:color="auto"/>
          <w:left w:val="none" w:sz="0" w:space="0" w:color="auto"/>
          <w:bottom w:val="none" w:sz="0" w:space="0" w:color="auto"/>
          <w:right w:val="none" w:sz="0" w:space="0" w:color="auto"/>
        </w:tblBorders>
        <w:tblLayout w:type="fixed"/>
        <w:tblCellMar>
          <w:right w:w="221" w:type="dxa"/>
        </w:tblCellMar>
        <w:tblLook w:val="04A0" w:firstRow="1" w:lastRow="0" w:firstColumn="1" w:lastColumn="0" w:noHBand="0" w:noVBand="1"/>
      </w:tblPr>
      <w:tblGrid>
        <w:gridCol w:w="6407"/>
      </w:tblGrid>
      <w:tr w:rsidR="00F45031">
        <w:tc>
          <w:tcPr>
            <w:tcW w:w="6407" w:type="dxa"/>
          </w:tcPr>
          <w:p w:rsidR="00F45031" w:rsidRDefault="00E83836">
            <w:pPr>
              <w:pStyle w:val="affff8"/>
              <w:framePr w:w="0" w:hRule="auto" w:wrap="auto" w:hAnchor="text" w:xAlign="left" w:yAlign="inline" w:anchorLock="0"/>
              <w:rPr>
                <w:rFonts w:ascii="宋体" w:hAnsi="宋体"/>
                <w:sz w:val="28"/>
                <w:szCs w:val="28"/>
              </w:rPr>
            </w:pPr>
            <w:bookmarkStart w:id="2" w:name="_Hlk26473981"/>
            <w:r>
              <w:rPr>
                <w:noProof/>
              </w:rP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sidR="00953A28">
              <w:fldChar w:fldCharType="begin">
                <w:ffData>
                  <w:name w:val="c1"/>
                  <w:enabled/>
                  <w:calcOnExit w:val="0"/>
                  <w:textInput>
                    <w:maxLength w:val="8"/>
                  </w:textInput>
                </w:ffData>
              </w:fldChar>
            </w:r>
            <w:bookmarkStart w:id="3" w:name="c1"/>
            <w:r>
              <w:instrText xml:space="preserve"> FORMTEXT </w:instrText>
            </w:r>
            <w:r w:rsidR="00953A28">
              <w:fldChar w:fldCharType="separate"/>
            </w:r>
            <w:r>
              <w:rPr>
                <w:rFonts w:hint="eastAsia"/>
              </w:rPr>
              <w:t>37</w:t>
            </w:r>
            <w:r w:rsidR="00953A28">
              <w:fldChar w:fldCharType="end"/>
            </w:r>
            <w:bookmarkEnd w:id="3"/>
          </w:p>
        </w:tc>
      </w:tr>
    </w:tbl>
    <w:p w:rsidR="00F45031" w:rsidRDefault="00953A28">
      <w:pPr>
        <w:pStyle w:val="affff9"/>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sidR="00E83836">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sidR="00E83836">
        <w:rPr>
          <w:rFonts w:ascii="黑体" w:eastAsia="黑体" w:hint="eastAsia"/>
          <w:b w:val="0"/>
          <w:w w:val="100"/>
          <w:sz w:val="48"/>
        </w:rPr>
        <w:t>山东省</w:t>
      </w:r>
      <w:r>
        <w:rPr>
          <w:rFonts w:ascii="黑体" w:eastAsia="黑体"/>
          <w:b w:val="0"/>
          <w:w w:val="100"/>
          <w:sz w:val="48"/>
        </w:rPr>
        <w:fldChar w:fldCharType="end"/>
      </w:r>
      <w:bookmarkEnd w:id="4"/>
      <w:r w:rsidR="00E83836">
        <w:rPr>
          <w:rFonts w:ascii="黑体" w:eastAsia="黑体" w:hAnsi="黑体" w:hint="eastAsia"/>
          <w:b w:val="0"/>
          <w:bCs w:val="0"/>
          <w:w w:val="100"/>
          <w:sz w:val="48"/>
          <w:szCs w:val="48"/>
        </w:rPr>
        <w:t>地方标准</w:t>
      </w:r>
    </w:p>
    <w:bookmarkEnd w:id="2"/>
    <w:p w:rsidR="00F45031" w:rsidRDefault="00E83836">
      <w:pPr>
        <w:pStyle w:val="afffffffffb"/>
        <w:framePr w:wrap="around"/>
        <w:rPr>
          <w:lang w:val="fr-FR"/>
        </w:rPr>
      </w:pPr>
      <w:r>
        <w:rPr>
          <w:lang w:val="fr-FR"/>
        </w:rPr>
        <w:t>DB</w:t>
      </w:r>
      <w:r w:rsidR="00953A28">
        <w:fldChar w:fldCharType="begin">
          <w:ffData>
            <w:name w:val="文字1"/>
            <w:enabled/>
            <w:calcOnExit w:val="0"/>
            <w:textInput>
              <w:default w:val="XX/T"/>
            </w:textInput>
          </w:ffData>
        </w:fldChar>
      </w:r>
      <w:bookmarkStart w:id="5" w:name="文字1"/>
      <w:r>
        <w:rPr>
          <w:lang w:val="fr-FR"/>
        </w:rPr>
        <w:instrText xml:space="preserve"> FORMTEXT </w:instrText>
      </w:r>
      <w:r w:rsidR="00953A28">
        <w:fldChar w:fldCharType="separate"/>
      </w:r>
      <w:r>
        <w:rPr>
          <w:rFonts w:hint="eastAsia"/>
          <w:lang w:val="fr-FR"/>
        </w:rPr>
        <w:t>37</w:t>
      </w:r>
      <w:r>
        <w:rPr>
          <w:lang w:val="fr-FR"/>
        </w:rPr>
        <w:t>/T</w:t>
      </w:r>
      <w:r w:rsidR="00953A28">
        <w:fldChar w:fldCharType="end"/>
      </w:r>
      <w:bookmarkEnd w:id="5"/>
      <w:r w:rsidR="00953A28">
        <w:fldChar w:fldCharType="begin">
          <w:ffData>
            <w:name w:val="NSTD_CODE_F"/>
            <w:enabled/>
            <w:calcOnExit w:val="0"/>
            <w:textInput>
              <w:default w:val="XXXX"/>
            </w:textInput>
          </w:ffData>
        </w:fldChar>
      </w:r>
      <w:bookmarkStart w:id="6" w:name="NSTD_CODE_F"/>
      <w:r>
        <w:rPr>
          <w:lang w:val="fr-FR"/>
        </w:rPr>
        <w:instrText xml:space="preserve"> FORMTEXT </w:instrText>
      </w:r>
      <w:r w:rsidR="00953A28">
        <w:fldChar w:fldCharType="separate"/>
      </w:r>
      <w:r>
        <w:rPr>
          <w:rFonts w:hint="eastAsia"/>
        </w:rPr>
        <w:t>4451.8</w:t>
      </w:r>
      <w:r w:rsidR="00953A28">
        <w:fldChar w:fldCharType="end"/>
      </w:r>
      <w:bookmarkEnd w:id="6"/>
      <w:r>
        <w:rPr>
          <w:rFonts w:hAnsi="黑体"/>
          <w:lang w:val="fr-FR"/>
        </w:rPr>
        <w:t>—</w:t>
      </w:r>
      <w:r w:rsidR="00953A28">
        <w:fldChar w:fldCharType="begin">
          <w:ffData>
            <w:name w:val="NSTD_CODE_B"/>
            <w:enabled/>
            <w:calcOnExit w:val="0"/>
            <w:textInput>
              <w:default w:val="XXXX"/>
            </w:textInput>
          </w:ffData>
        </w:fldChar>
      </w:r>
      <w:bookmarkStart w:id="7" w:name="NSTD_CODE_B"/>
      <w:r>
        <w:rPr>
          <w:lang w:val="fr-FR"/>
        </w:rPr>
        <w:instrText xml:space="preserve"> FORMTEXT </w:instrText>
      </w:r>
      <w:r w:rsidR="00953A28">
        <w:fldChar w:fldCharType="separate"/>
      </w:r>
      <w:r>
        <w:rPr>
          <w:lang w:val="fr-FR"/>
        </w:rPr>
        <w:t>XXXX</w:t>
      </w:r>
      <w:r w:rsidR="00953A28">
        <w:fldChar w:fldCharType="end"/>
      </w:r>
      <w:bookmarkEnd w:id="7"/>
    </w:p>
    <w:p w:rsidR="00F45031" w:rsidRDefault="00953A28">
      <w:pPr>
        <w:pStyle w:val="afffffffffc"/>
        <w:framePr w:wrap="around"/>
        <w:rPr>
          <w:rFonts w:hAnsi="黑体"/>
        </w:rPr>
      </w:pPr>
      <w:r>
        <w:rPr>
          <w:rFonts w:hAnsi="黑体"/>
        </w:rPr>
        <w:fldChar w:fldCharType="begin">
          <w:ffData>
            <w:name w:val="OSTD_CODE"/>
            <w:enabled/>
            <w:calcOnExit w:val="0"/>
            <w:textInput/>
          </w:ffData>
        </w:fldChar>
      </w:r>
      <w:bookmarkStart w:id="8" w:name="OSTD_CODE"/>
      <w:r w:rsidR="00E83836">
        <w:rPr>
          <w:rFonts w:hAnsi="黑体"/>
        </w:rPr>
        <w:instrText xml:space="preserve"> FORMTEXT </w:instrText>
      </w:r>
      <w:r>
        <w:rPr>
          <w:rFonts w:hAnsi="黑体"/>
        </w:rPr>
      </w:r>
      <w:r>
        <w:rPr>
          <w:rFonts w:hAnsi="黑体"/>
        </w:rPr>
        <w:fldChar w:fldCharType="separate"/>
      </w:r>
      <w:r w:rsidR="00E83836">
        <w:rPr>
          <w:rFonts w:hAnsi="黑体"/>
        </w:rPr>
        <w:t>     </w:t>
      </w:r>
      <w:r>
        <w:rPr>
          <w:rFonts w:hAnsi="黑体"/>
        </w:rPr>
        <w:fldChar w:fldCharType="end"/>
      </w:r>
      <w:bookmarkEnd w:id="8"/>
    </w:p>
    <w:p w:rsidR="00F45031" w:rsidRDefault="00E23DDC">
      <w:pPr>
        <w:spacing w:line="240" w:lineRule="auto"/>
        <w:rPr>
          <w:rFonts w:ascii="黑体" w:eastAsia="黑体" w:hAnsi="黑体"/>
          <w:kern w:val="0"/>
          <w:sz w:val="10"/>
          <w:szCs w:val="10"/>
        </w:rPr>
      </w:pPr>
      <w:r>
        <w:rPr>
          <w:rFonts w:ascii="黑体" w:eastAsia="黑体" w:hAnsi="黑体"/>
          <w:kern w:val="0"/>
          <w:sz w:val="10"/>
          <w:szCs w:val="10"/>
        </w:rPr>
        <w:pict>
          <v:line id="_x0000_s1026" style="position:absolute;left:0;text-align:left;z-index:251659264;mso-position-horizontal-relative:page;mso-position-vertical-relative:page" from="70.9pt,212.65pt" to="552.8pt,212.65pt"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eD&#10;SZbYAAAADAEAAA8AAAAAAAAAAQAgAAAAIgAAAGRycy9kb3ducmV2LnhtbFBLAQIUABQAAAAIAIdO&#10;4kDurh1R6gEAALoDAAAOAAAAAAAAAAEAIAAAACcBAABkcnMvZTJvRG9jLnhtbFBLBQYAAAAABgAG&#10;AFkBAACDBQAAAAA=&#10;" o:allowoverlap="f">
            <w10:wrap anchorx="page" anchory="page"/>
          </v:line>
        </w:pict>
      </w:r>
    </w:p>
    <w:p w:rsidR="00F45031" w:rsidRDefault="00F45031">
      <w:pPr>
        <w:pStyle w:val="affff9"/>
        <w:framePr w:w="9639" w:h="6976" w:hRule="exact" w:hSpace="0" w:vSpace="0" w:wrap="around" w:hAnchor="page" w:y="6408"/>
        <w:jc w:val="center"/>
        <w:rPr>
          <w:rFonts w:ascii="黑体" w:eastAsia="黑体" w:hAnsi="黑体"/>
          <w:b w:val="0"/>
          <w:bCs w:val="0"/>
          <w:w w:val="100"/>
        </w:rPr>
      </w:pPr>
    </w:p>
    <w:p w:rsidR="00F45031" w:rsidRDefault="00953A28">
      <w:pPr>
        <w:pStyle w:val="afffffffffd"/>
        <w:framePr w:h="6974" w:hRule="exact" w:wrap="around" w:x="1419" w:anchorLock="1"/>
      </w:pPr>
      <w:r>
        <w:fldChar w:fldCharType="begin">
          <w:ffData>
            <w:name w:val="CSTD_NAME"/>
            <w:enabled/>
            <w:calcOnExit w:val="0"/>
            <w:textInput>
              <w:default w:val="点击此处添加标准名称"/>
            </w:textInput>
          </w:ffData>
        </w:fldChar>
      </w:r>
      <w:bookmarkStart w:id="9" w:name="CSTD_NAME"/>
      <w:r w:rsidR="00E83836">
        <w:instrText xml:space="preserve"> FORMTEXT </w:instrText>
      </w:r>
      <w:r>
        <w:fldChar w:fldCharType="separate"/>
      </w:r>
      <w:r w:rsidR="00E83836">
        <w:t>特种设备突发事件应急处置技术指南</w:t>
      </w:r>
      <w:r w:rsidR="00E83836">
        <w:br/>
        <w:t>第</w:t>
      </w:r>
      <w:r w:rsidR="00E83836">
        <w:rPr>
          <w:rFonts w:hint="eastAsia"/>
        </w:rPr>
        <w:t>8</w:t>
      </w:r>
      <w:r w:rsidR="00E83836">
        <w:t>部分：</w:t>
      </w:r>
      <w:r w:rsidR="00E83836">
        <w:rPr>
          <w:rFonts w:hint="eastAsia"/>
        </w:rPr>
        <w:t>移动式压力容器</w:t>
      </w:r>
      <w:r>
        <w:fldChar w:fldCharType="end"/>
      </w:r>
      <w:bookmarkEnd w:id="9"/>
    </w:p>
    <w:p w:rsidR="00F45031" w:rsidRDefault="00F45031">
      <w:pPr>
        <w:framePr w:w="9639" w:h="6974" w:hRule="exact" w:wrap="around" w:vAnchor="page" w:hAnchor="page" w:x="1419" w:y="6408" w:anchorLock="1"/>
        <w:ind w:left="-1418"/>
      </w:pPr>
    </w:p>
    <w:p w:rsidR="00F45031" w:rsidRDefault="00953A28">
      <w:pPr>
        <w:pStyle w:val="afffffff1"/>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sidR="00E83836">
        <w:rPr>
          <w:rFonts w:eastAsia="黑体"/>
          <w:szCs w:val="28"/>
        </w:rPr>
        <w:instrText xml:space="preserve"> FORMTEXT </w:instrText>
      </w:r>
      <w:r>
        <w:rPr>
          <w:rFonts w:eastAsia="黑体"/>
          <w:szCs w:val="28"/>
        </w:rPr>
      </w:r>
      <w:r>
        <w:rPr>
          <w:rFonts w:eastAsia="黑体"/>
          <w:szCs w:val="28"/>
        </w:rPr>
        <w:fldChar w:fldCharType="separate"/>
      </w:r>
      <w:r w:rsidR="00E83836">
        <w:rPr>
          <w:rFonts w:eastAsia="黑体" w:hint="eastAsia"/>
          <w:szCs w:val="28"/>
        </w:rPr>
        <w:t>Technical guide for emergency response of special equipment</w:t>
      </w:r>
      <w:r w:rsidR="00E83836">
        <w:rPr>
          <w:rFonts w:eastAsia="黑体"/>
          <w:szCs w:val="28"/>
        </w:rPr>
        <w:br/>
      </w:r>
      <w:r w:rsidR="00E83836">
        <w:rPr>
          <w:rFonts w:eastAsia="黑体" w:hint="eastAsia"/>
          <w:szCs w:val="28"/>
        </w:rPr>
        <w:t>—</w:t>
      </w:r>
      <w:r w:rsidR="00E83836">
        <w:rPr>
          <w:rFonts w:eastAsia="黑体" w:hint="eastAsia"/>
          <w:szCs w:val="28"/>
        </w:rPr>
        <w:t>Part 8</w:t>
      </w:r>
      <w:r w:rsidR="00E83836">
        <w:rPr>
          <w:rFonts w:eastAsia="黑体" w:hint="eastAsia"/>
          <w:szCs w:val="28"/>
        </w:rPr>
        <w:t>：</w:t>
      </w:r>
      <w:r w:rsidR="00E83836">
        <w:rPr>
          <w:rFonts w:eastAsia="黑体" w:hint="eastAsia"/>
          <w:szCs w:val="28"/>
        </w:rPr>
        <w:t>Transportable Pressure Receptacle</w:t>
      </w:r>
    </w:p>
    <w:p w:rsidR="00F45031" w:rsidRDefault="00F45031">
      <w:pPr>
        <w:pStyle w:val="afffffff1"/>
        <w:framePr w:w="9639" w:h="6974" w:hRule="exact" w:wrap="around" w:vAnchor="page" w:hAnchor="page" w:x="1419" w:y="6408" w:anchorLock="1"/>
        <w:textAlignment w:val="bottom"/>
        <w:rPr>
          <w:rFonts w:eastAsia="黑体"/>
          <w:szCs w:val="28"/>
        </w:rPr>
      </w:pPr>
    </w:p>
    <w:p w:rsidR="00F45031" w:rsidRDefault="00F45031">
      <w:pPr>
        <w:pStyle w:val="afffffff1"/>
        <w:framePr w:w="9639" w:h="6974" w:hRule="exact" w:wrap="around" w:vAnchor="page" w:hAnchor="page" w:x="1419" w:y="6408" w:anchorLock="1"/>
        <w:textAlignment w:val="bottom"/>
        <w:rPr>
          <w:rFonts w:eastAsia="黑体"/>
          <w:szCs w:val="28"/>
        </w:rPr>
      </w:pPr>
    </w:p>
    <w:p w:rsidR="00F45031" w:rsidRDefault="00E83836">
      <w:pPr>
        <w:pStyle w:val="afffffff1"/>
        <w:framePr w:w="9639" w:h="6974" w:hRule="exact" w:wrap="around" w:vAnchor="page" w:hAnchor="page" w:x="1419" w:y="6408" w:anchorLock="1"/>
        <w:textAlignment w:val="bottom"/>
        <w:rPr>
          <w:rFonts w:eastAsia="黑体"/>
          <w:szCs w:val="28"/>
        </w:rPr>
      </w:pPr>
      <w:r>
        <w:rPr>
          <w:rFonts w:eastAsia="黑体" w:hint="eastAsia"/>
          <w:szCs w:val="28"/>
        </w:rPr>
        <w:t>（</w:t>
      </w:r>
      <w:r w:rsidR="00CC6FD6">
        <w:rPr>
          <w:rFonts w:eastAsia="黑体" w:hint="eastAsia"/>
          <w:szCs w:val="28"/>
        </w:rPr>
        <w:t>征求意见稿</w:t>
      </w:r>
      <w:r>
        <w:rPr>
          <w:rFonts w:eastAsia="黑体" w:hint="eastAsia"/>
          <w:szCs w:val="28"/>
        </w:rPr>
        <w:t>）</w:t>
      </w:r>
      <w:r w:rsidR="00953A28">
        <w:rPr>
          <w:rFonts w:eastAsia="黑体"/>
          <w:szCs w:val="28"/>
        </w:rPr>
        <w:fldChar w:fldCharType="end"/>
      </w:r>
      <w:bookmarkEnd w:id="10"/>
    </w:p>
    <w:p w:rsidR="00F45031" w:rsidRDefault="00F45031">
      <w:pPr>
        <w:framePr w:w="9639" w:h="6974" w:hRule="exact" w:wrap="around" w:vAnchor="page" w:hAnchor="page" w:x="1419" w:y="6408" w:anchorLock="1"/>
        <w:spacing w:line="760" w:lineRule="exact"/>
        <w:ind w:left="-1418"/>
      </w:pPr>
    </w:p>
    <w:p w:rsidR="00F45031" w:rsidRDefault="00F45031">
      <w:pPr>
        <w:pStyle w:val="afffffff1"/>
        <w:framePr w:w="9639" w:h="6974" w:hRule="exact" w:wrap="around" w:vAnchor="page" w:hAnchor="page" w:x="1419" w:y="6408" w:anchorLock="1"/>
        <w:textAlignment w:val="bottom"/>
        <w:rPr>
          <w:rFonts w:eastAsia="黑体"/>
          <w:szCs w:val="28"/>
        </w:rPr>
      </w:pPr>
    </w:p>
    <w:p w:rsidR="00F45031" w:rsidRDefault="00F45031">
      <w:pPr>
        <w:pStyle w:val="afffffff1"/>
        <w:framePr w:w="9639" w:h="6974" w:hRule="exact" w:wrap="around" w:vAnchor="page" w:hAnchor="page" w:x="1419" w:y="6408" w:anchorLock="1"/>
        <w:spacing w:before="440" w:after="160"/>
        <w:textAlignment w:val="bottom"/>
        <w:rPr>
          <w:sz w:val="24"/>
          <w:szCs w:val="28"/>
        </w:rPr>
      </w:pPr>
    </w:p>
    <w:p w:rsidR="00F45031" w:rsidRDefault="00F45031">
      <w:pPr>
        <w:pStyle w:val="afffffff1"/>
        <w:framePr w:w="9639" w:h="6974" w:hRule="exact" w:wrap="around" w:vAnchor="page" w:hAnchor="page" w:x="1419" w:y="6408" w:anchorLock="1"/>
        <w:spacing w:before="180" w:line="240" w:lineRule="atLeast"/>
        <w:textAlignment w:val="bottom"/>
        <w:rPr>
          <w:sz w:val="21"/>
          <w:szCs w:val="28"/>
        </w:rPr>
      </w:pPr>
    </w:p>
    <w:p w:rsidR="00F45031" w:rsidRDefault="00F45031" w:rsidP="00CC6FD6">
      <w:pPr>
        <w:pStyle w:val="afffffff1"/>
        <w:framePr w:w="9639" w:h="6974" w:hRule="exact" w:wrap="around" w:vAnchor="page" w:hAnchor="page" w:x="1419" w:y="6408" w:anchorLock="1"/>
        <w:spacing w:beforeLines="300" w:before="720" w:afterLines="30" w:after="72" w:line="240" w:lineRule="auto"/>
        <w:textAlignment w:val="bottom"/>
        <w:rPr>
          <w:b/>
          <w:sz w:val="21"/>
          <w:szCs w:val="28"/>
        </w:rPr>
      </w:pPr>
    </w:p>
    <w:p w:rsidR="00F45031" w:rsidRDefault="00953A28">
      <w:pPr>
        <w:pStyle w:val="afffffffff9"/>
        <w:framePr w:wrap="around" w:y="14176"/>
      </w:pPr>
      <w:r>
        <w:rPr>
          <w:rFonts w:ascii="黑体"/>
        </w:rPr>
        <w:fldChar w:fldCharType="begin">
          <w:ffData>
            <w:name w:val="PLSH_DATE_Y"/>
            <w:enabled/>
            <w:calcOnExit w:val="0"/>
            <w:textInput>
              <w:default w:val="XXXX"/>
              <w:maxLength w:val="4"/>
            </w:textInput>
          </w:ffData>
        </w:fldChar>
      </w:r>
      <w:bookmarkStart w:id="11" w:name="PLSH_DATE_Y"/>
      <w:r w:rsidR="00E83836">
        <w:rPr>
          <w:rFonts w:ascii="黑体"/>
        </w:rPr>
        <w:instrText xml:space="preserve"> FORMTEXT </w:instrText>
      </w:r>
      <w:r>
        <w:rPr>
          <w:rFonts w:ascii="黑体"/>
        </w:rPr>
      </w:r>
      <w:r>
        <w:rPr>
          <w:rFonts w:ascii="黑体"/>
        </w:rPr>
        <w:fldChar w:fldCharType="separate"/>
      </w:r>
      <w:r w:rsidR="00E83836">
        <w:rPr>
          <w:rFonts w:ascii="黑体"/>
        </w:rPr>
        <w:t>XXXX</w:t>
      </w:r>
      <w:r>
        <w:rPr>
          <w:rFonts w:ascii="黑体"/>
        </w:rPr>
        <w:fldChar w:fldCharType="end"/>
      </w:r>
      <w:bookmarkEnd w:id="11"/>
      <w:r w:rsidR="00E83836">
        <w:rPr>
          <w:rFonts w:ascii="黑体"/>
        </w:rPr>
        <w:t>-</w:t>
      </w:r>
      <w:r>
        <w:rPr>
          <w:rFonts w:ascii="黑体"/>
        </w:rPr>
        <w:fldChar w:fldCharType="begin">
          <w:ffData>
            <w:name w:val="PLSH_DATE_M"/>
            <w:enabled/>
            <w:calcOnExit w:val="0"/>
            <w:textInput>
              <w:default w:val="XX"/>
              <w:maxLength w:val="2"/>
            </w:textInput>
          </w:ffData>
        </w:fldChar>
      </w:r>
      <w:bookmarkStart w:id="12" w:name="PLSH_DATE_M"/>
      <w:r w:rsidR="00E83836">
        <w:rPr>
          <w:rFonts w:ascii="黑体"/>
        </w:rPr>
        <w:instrText xml:space="preserve"> FORMTEXT </w:instrText>
      </w:r>
      <w:r>
        <w:rPr>
          <w:rFonts w:ascii="黑体"/>
        </w:rPr>
      </w:r>
      <w:r>
        <w:rPr>
          <w:rFonts w:ascii="黑体"/>
        </w:rPr>
        <w:fldChar w:fldCharType="separate"/>
      </w:r>
      <w:r w:rsidR="00E83836">
        <w:rPr>
          <w:rFonts w:ascii="黑体"/>
        </w:rPr>
        <w:t>XX</w:t>
      </w:r>
      <w:r>
        <w:rPr>
          <w:rFonts w:ascii="黑体"/>
        </w:rPr>
        <w:fldChar w:fldCharType="end"/>
      </w:r>
      <w:bookmarkEnd w:id="12"/>
      <w:r w:rsidR="00E83836">
        <w:rPr>
          <w:rFonts w:ascii="黑体"/>
        </w:rPr>
        <w:t>-</w:t>
      </w:r>
      <w:r>
        <w:rPr>
          <w:rFonts w:ascii="黑体"/>
        </w:rPr>
        <w:fldChar w:fldCharType="begin">
          <w:ffData>
            <w:name w:val="PLSH_DATE_D"/>
            <w:enabled/>
            <w:calcOnExit w:val="0"/>
            <w:textInput>
              <w:default w:val="XX"/>
              <w:maxLength w:val="2"/>
            </w:textInput>
          </w:ffData>
        </w:fldChar>
      </w:r>
      <w:bookmarkStart w:id="13" w:name="PLSH_DATE_D"/>
      <w:r w:rsidR="00E83836">
        <w:rPr>
          <w:rFonts w:ascii="黑体"/>
        </w:rPr>
        <w:instrText xml:space="preserve"> FORMTEXT </w:instrText>
      </w:r>
      <w:r>
        <w:rPr>
          <w:rFonts w:ascii="黑体"/>
        </w:rPr>
      </w:r>
      <w:r>
        <w:rPr>
          <w:rFonts w:ascii="黑体"/>
        </w:rPr>
        <w:fldChar w:fldCharType="separate"/>
      </w:r>
      <w:r w:rsidR="00E83836">
        <w:rPr>
          <w:rFonts w:ascii="黑体"/>
        </w:rPr>
        <w:t>XX</w:t>
      </w:r>
      <w:r>
        <w:rPr>
          <w:rFonts w:ascii="黑体"/>
        </w:rPr>
        <w:fldChar w:fldCharType="end"/>
      </w:r>
      <w:bookmarkEnd w:id="13"/>
      <w:r w:rsidR="00E83836">
        <w:rPr>
          <w:rFonts w:hint="eastAsia"/>
        </w:rPr>
        <w:t>发布</w:t>
      </w:r>
    </w:p>
    <w:p w:rsidR="00F45031" w:rsidRDefault="00953A28">
      <w:pPr>
        <w:pStyle w:val="afffffffffa"/>
        <w:framePr w:wrap="around" w:y="14176"/>
      </w:pPr>
      <w:r>
        <w:rPr>
          <w:rFonts w:ascii="黑体"/>
        </w:rPr>
        <w:fldChar w:fldCharType="begin">
          <w:ffData>
            <w:name w:val="CROT_DATE_Y"/>
            <w:enabled/>
            <w:calcOnExit w:val="0"/>
            <w:textInput>
              <w:default w:val="XXXX"/>
              <w:maxLength w:val="4"/>
            </w:textInput>
          </w:ffData>
        </w:fldChar>
      </w:r>
      <w:bookmarkStart w:id="14" w:name="CROT_DATE_Y"/>
      <w:r w:rsidR="00E83836">
        <w:rPr>
          <w:rFonts w:ascii="黑体"/>
        </w:rPr>
        <w:instrText xml:space="preserve"> FORMTEXT </w:instrText>
      </w:r>
      <w:r>
        <w:rPr>
          <w:rFonts w:ascii="黑体"/>
        </w:rPr>
      </w:r>
      <w:r>
        <w:rPr>
          <w:rFonts w:ascii="黑体"/>
        </w:rPr>
        <w:fldChar w:fldCharType="separate"/>
      </w:r>
      <w:r w:rsidR="00E83836">
        <w:rPr>
          <w:rFonts w:ascii="黑体"/>
        </w:rPr>
        <w:t>XXXX</w:t>
      </w:r>
      <w:r>
        <w:rPr>
          <w:rFonts w:ascii="黑体"/>
        </w:rPr>
        <w:fldChar w:fldCharType="end"/>
      </w:r>
      <w:bookmarkEnd w:id="14"/>
      <w:r w:rsidR="00E83836">
        <w:rPr>
          <w:rFonts w:ascii="黑体"/>
        </w:rPr>
        <w:t>-</w:t>
      </w:r>
      <w:r>
        <w:rPr>
          <w:rFonts w:ascii="黑体"/>
        </w:rPr>
        <w:fldChar w:fldCharType="begin">
          <w:ffData>
            <w:name w:val="CROT_DATE_M"/>
            <w:enabled/>
            <w:calcOnExit w:val="0"/>
            <w:textInput>
              <w:default w:val="XX"/>
              <w:maxLength w:val="2"/>
            </w:textInput>
          </w:ffData>
        </w:fldChar>
      </w:r>
      <w:bookmarkStart w:id="15" w:name="CROT_DATE_M"/>
      <w:r w:rsidR="00E83836">
        <w:rPr>
          <w:rFonts w:ascii="黑体"/>
        </w:rPr>
        <w:instrText xml:space="preserve"> FORMTEXT </w:instrText>
      </w:r>
      <w:r>
        <w:rPr>
          <w:rFonts w:ascii="黑体"/>
        </w:rPr>
      </w:r>
      <w:r>
        <w:rPr>
          <w:rFonts w:ascii="黑体"/>
        </w:rPr>
        <w:fldChar w:fldCharType="separate"/>
      </w:r>
      <w:r w:rsidR="00E83836">
        <w:rPr>
          <w:rFonts w:ascii="黑体"/>
        </w:rPr>
        <w:t>XX</w:t>
      </w:r>
      <w:r>
        <w:rPr>
          <w:rFonts w:ascii="黑体"/>
        </w:rPr>
        <w:fldChar w:fldCharType="end"/>
      </w:r>
      <w:bookmarkEnd w:id="15"/>
      <w:r w:rsidR="00E83836">
        <w:rPr>
          <w:rFonts w:ascii="黑体"/>
        </w:rPr>
        <w:t>-</w:t>
      </w:r>
      <w:r>
        <w:rPr>
          <w:rFonts w:ascii="黑体"/>
        </w:rPr>
        <w:fldChar w:fldCharType="begin">
          <w:ffData>
            <w:name w:val="CROT_DATE_D"/>
            <w:enabled/>
            <w:calcOnExit w:val="0"/>
            <w:textInput>
              <w:default w:val="XX"/>
              <w:maxLength w:val="2"/>
            </w:textInput>
          </w:ffData>
        </w:fldChar>
      </w:r>
      <w:bookmarkStart w:id="16" w:name="CROT_DATE_D"/>
      <w:r w:rsidR="00E83836">
        <w:rPr>
          <w:rFonts w:ascii="黑体"/>
        </w:rPr>
        <w:instrText xml:space="preserve"> FORMTEXT </w:instrText>
      </w:r>
      <w:r>
        <w:rPr>
          <w:rFonts w:ascii="黑体"/>
        </w:rPr>
      </w:r>
      <w:r>
        <w:rPr>
          <w:rFonts w:ascii="黑体"/>
        </w:rPr>
        <w:fldChar w:fldCharType="separate"/>
      </w:r>
      <w:r w:rsidR="00E83836">
        <w:rPr>
          <w:rFonts w:ascii="黑体"/>
        </w:rPr>
        <w:t>XX</w:t>
      </w:r>
      <w:r>
        <w:rPr>
          <w:rFonts w:ascii="黑体"/>
        </w:rPr>
        <w:fldChar w:fldCharType="end"/>
      </w:r>
      <w:bookmarkEnd w:id="16"/>
      <w:r w:rsidR="00E83836">
        <w:rPr>
          <w:rFonts w:hint="eastAsia"/>
        </w:rPr>
        <w:t>实施</w:t>
      </w:r>
    </w:p>
    <w:p w:rsidR="00F45031" w:rsidRDefault="00953A28">
      <w:pPr>
        <w:pStyle w:val="affffffff1"/>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17" w:name="fm"/>
      <w:r w:rsidR="00E83836">
        <w:rPr>
          <w:rFonts w:hAnsi="黑体"/>
          <w:w w:val="100"/>
          <w:sz w:val="28"/>
        </w:rPr>
        <w:instrText xml:space="preserve"> FORMTEXT </w:instrText>
      </w:r>
      <w:r>
        <w:rPr>
          <w:rFonts w:hAnsi="黑体"/>
          <w:w w:val="100"/>
          <w:sz w:val="28"/>
        </w:rPr>
      </w:r>
      <w:r>
        <w:rPr>
          <w:rFonts w:hAnsi="黑体"/>
          <w:w w:val="100"/>
          <w:sz w:val="28"/>
        </w:rPr>
        <w:fldChar w:fldCharType="separate"/>
      </w:r>
      <w:r w:rsidR="00E83836">
        <w:rPr>
          <w:rFonts w:hAnsi="黑体" w:hint="eastAsia"/>
          <w:w w:val="100"/>
          <w:sz w:val="28"/>
        </w:rPr>
        <w:t>山东省</w:t>
      </w:r>
      <w:r w:rsidR="00E83836">
        <w:rPr>
          <w:rFonts w:hAnsi="黑体"/>
          <w:w w:val="100"/>
          <w:sz w:val="28"/>
        </w:rPr>
        <w:t>市场监督管理局</w:t>
      </w:r>
      <w:r>
        <w:rPr>
          <w:rFonts w:hAnsi="黑体"/>
          <w:w w:val="100"/>
          <w:sz w:val="28"/>
        </w:rPr>
        <w:fldChar w:fldCharType="end"/>
      </w:r>
      <w:bookmarkEnd w:id="17"/>
      <w:r w:rsidR="00E83836">
        <w:rPr>
          <w:rFonts w:ascii="Times New Roman"/>
          <w:w w:val="100"/>
          <w:sz w:val="28"/>
        </w:rPr>
        <w:t>  </w:t>
      </w:r>
      <w:r w:rsidR="00E83836">
        <w:rPr>
          <w:rStyle w:val="afffffffffff2"/>
          <w:rFonts w:hAnsi="黑体" w:hint="eastAsia"/>
          <w:position w:val="0"/>
        </w:rPr>
        <w:t>发</w:t>
      </w:r>
      <w:r w:rsidR="00E83836">
        <w:rPr>
          <w:rStyle w:val="afffffffffff2"/>
          <w:rFonts w:hAnsi="黑体" w:hint="eastAsia"/>
          <w:spacing w:val="0"/>
          <w:position w:val="0"/>
        </w:rPr>
        <w:t>布</w:t>
      </w:r>
    </w:p>
    <w:p w:rsidR="00F45031" w:rsidRDefault="00E23DDC">
      <w:pPr>
        <w:rPr>
          <w:rFonts w:ascii="宋体" w:hAnsi="宋体"/>
          <w:sz w:val="28"/>
          <w:szCs w:val="28"/>
        </w:rPr>
        <w:sectPr w:rsidR="00F45031">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38" w:right="1134" w:bottom="1021" w:left="1134" w:header="0" w:footer="0" w:gutter="284"/>
          <w:cols w:space="425"/>
          <w:titlePg/>
          <w:docGrid w:linePitch="312"/>
        </w:sectPr>
      </w:pPr>
      <w:r>
        <w:rPr>
          <w:rFonts w:ascii="宋体" w:hAnsi="宋体"/>
          <w:sz w:val="28"/>
          <w:szCs w:val="28"/>
        </w:rPr>
        <w:pict>
          <v:line id="_x0000_s1057" style="position:absolute;left:0;text-align:left;z-index:251660288;mso-position-horizontal-relative:page;mso-position-vertical-relative:page" from="70.85pt,728.6pt" to="552.75pt,728.6pt"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szHPvX&#10;AAAADgEAAA8AAAAAAAAAAQAgAAAAIgAAAGRycy9kb3ducmV2LnhtbFBLAQIUABQAAAAIAIdO4kB3&#10;Ymi56AEAALgDAAAOAAAAAAAAAAEAIAAAACYBAABkcnMvZTJvRG9jLnhtbFBLBQYAAAAABgAGAFkB&#10;AACABQAAAAA=&#10;">
            <w10:wrap anchorx="page" anchory="page"/>
            <w10:anchorlock/>
          </v:line>
        </w:pict>
      </w:r>
    </w:p>
    <w:p w:rsidR="00F45031" w:rsidRDefault="00E83836">
      <w:pPr>
        <w:pStyle w:val="affffff3"/>
        <w:spacing w:after="468"/>
      </w:pPr>
      <w:bookmarkStart w:id="18" w:name="BookMark1"/>
      <w:bookmarkStart w:id="19" w:name="_Toc8746"/>
      <w:bookmarkStart w:id="20" w:name="_Toc86848999"/>
      <w:r>
        <w:rPr>
          <w:rFonts w:hint="eastAsia"/>
          <w:spacing w:val="320"/>
        </w:rPr>
        <w:lastRenderedPageBreak/>
        <w:t>目</w:t>
      </w:r>
      <w:r>
        <w:rPr>
          <w:rFonts w:hint="eastAsia"/>
        </w:rPr>
        <w:t>次</w:t>
      </w:r>
    </w:p>
    <w:p w:rsidR="00F45031" w:rsidRDefault="00953A28">
      <w:pPr>
        <w:pStyle w:val="10"/>
        <w:tabs>
          <w:tab w:val="right" w:leader="dot" w:pos="9354"/>
        </w:tabs>
      </w:pPr>
      <w:r>
        <w:fldChar w:fldCharType="begin"/>
      </w:r>
      <w:r w:rsidR="00E83836">
        <w:instrText xml:space="preserve"> </w:instrText>
      </w:r>
      <w:r w:rsidR="00E83836">
        <w:rPr>
          <w:rFonts w:hint="eastAsia"/>
        </w:rPr>
        <w:instrText>TOC \o "1-1" \h \t "标准文件_一级条标题,2,标准文件_附录一级条标题,2,"</w:instrText>
      </w:r>
      <w:r w:rsidR="00E83836">
        <w:instrText xml:space="preserve"> </w:instrText>
      </w:r>
      <w:r>
        <w:fldChar w:fldCharType="separate"/>
      </w:r>
      <w:hyperlink w:anchor="_Toc11600" w:history="1">
        <w:r w:rsidR="00E83836">
          <w:rPr>
            <w:rFonts w:hint="eastAsia"/>
          </w:rPr>
          <w:t>前</w:t>
        </w:r>
        <w:r w:rsidR="00E83836">
          <w:t>言</w:t>
        </w:r>
        <w:r w:rsidR="00E83836">
          <w:tab/>
        </w:r>
        <w:r>
          <w:fldChar w:fldCharType="begin"/>
        </w:r>
        <w:r w:rsidR="00E83836">
          <w:instrText xml:space="preserve"> PAGEREF _Toc11600 \h </w:instrText>
        </w:r>
        <w:r>
          <w:fldChar w:fldCharType="separate"/>
        </w:r>
        <w:r w:rsidR="001A6D44">
          <w:rPr>
            <w:noProof/>
          </w:rPr>
          <w:t>II</w:t>
        </w:r>
        <w:r>
          <w:fldChar w:fldCharType="end"/>
        </w:r>
      </w:hyperlink>
    </w:p>
    <w:p w:rsidR="00F45031" w:rsidRDefault="00E23DDC">
      <w:pPr>
        <w:pStyle w:val="10"/>
        <w:tabs>
          <w:tab w:val="right" w:leader="dot" w:pos="9354"/>
        </w:tabs>
      </w:pPr>
      <w:hyperlink w:anchor="_Toc9860" w:history="1">
        <w:r w:rsidR="00E83836">
          <w:rPr>
            <w:rFonts w:ascii="黑体" w:eastAsia="黑体" w:hint="eastAsia"/>
          </w:rPr>
          <w:t xml:space="preserve">1 </w:t>
        </w:r>
        <w:r w:rsidR="00E83836">
          <w:rPr>
            <w:rFonts w:hint="eastAsia"/>
          </w:rPr>
          <w:t>范围</w:t>
        </w:r>
        <w:r w:rsidR="00E83836">
          <w:tab/>
        </w:r>
        <w:r w:rsidR="00953A28">
          <w:fldChar w:fldCharType="begin"/>
        </w:r>
        <w:r w:rsidR="00E83836">
          <w:instrText xml:space="preserve"> PAGEREF _Toc9860 \h </w:instrText>
        </w:r>
        <w:r w:rsidR="00953A28">
          <w:fldChar w:fldCharType="separate"/>
        </w:r>
        <w:r w:rsidR="001A6D44">
          <w:rPr>
            <w:noProof/>
          </w:rPr>
          <w:t>1</w:t>
        </w:r>
        <w:r w:rsidR="00953A28">
          <w:fldChar w:fldCharType="end"/>
        </w:r>
      </w:hyperlink>
    </w:p>
    <w:p w:rsidR="00F45031" w:rsidRDefault="00E23DDC">
      <w:pPr>
        <w:pStyle w:val="10"/>
        <w:tabs>
          <w:tab w:val="right" w:leader="dot" w:pos="9354"/>
        </w:tabs>
      </w:pPr>
      <w:hyperlink w:anchor="_Toc23261" w:history="1">
        <w:r w:rsidR="00E83836">
          <w:rPr>
            <w:rFonts w:ascii="黑体" w:eastAsia="黑体" w:hint="eastAsia"/>
          </w:rPr>
          <w:t xml:space="preserve">2 </w:t>
        </w:r>
        <w:r w:rsidR="00E83836">
          <w:rPr>
            <w:rFonts w:hint="eastAsia"/>
          </w:rPr>
          <w:t>规范性引用文件</w:t>
        </w:r>
        <w:r w:rsidR="00E83836">
          <w:tab/>
        </w:r>
        <w:r w:rsidR="00953A28">
          <w:fldChar w:fldCharType="begin"/>
        </w:r>
        <w:r w:rsidR="00E83836">
          <w:instrText xml:space="preserve"> PAGEREF _Toc23261 \h </w:instrText>
        </w:r>
        <w:r w:rsidR="00953A28">
          <w:fldChar w:fldCharType="separate"/>
        </w:r>
        <w:r w:rsidR="001A6D44">
          <w:rPr>
            <w:noProof/>
          </w:rPr>
          <w:t>1</w:t>
        </w:r>
        <w:r w:rsidR="00953A28">
          <w:fldChar w:fldCharType="end"/>
        </w:r>
      </w:hyperlink>
    </w:p>
    <w:p w:rsidR="00F45031" w:rsidRDefault="00E23DDC">
      <w:pPr>
        <w:pStyle w:val="10"/>
        <w:tabs>
          <w:tab w:val="right" w:leader="dot" w:pos="9354"/>
        </w:tabs>
      </w:pPr>
      <w:hyperlink w:anchor="_Toc23842" w:history="1">
        <w:r w:rsidR="00E83836">
          <w:rPr>
            <w:rFonts w:ascii="黑体" w:eastAsia="黑体" w:hint="eastAsia"/>
          </w:rPr>
          <w:t xml:space="preserve">3 </w:t>
        </w:r>
        <w:r w:rsidR="00E83836">
          <w:rPr>
            <w:rFonts w:hint="eastAsia"/>
          </w:rPr>
          <w:t>术语和定义</w:t>
        </w:r>
        <w:r w:rsidR="00E83836">
          <w:tab/>
        </w:r>
        <w:r w:rsidR="00953A28">
          <w:fldChar w:fldCharType="begin"/>
        </w:r>
        <w:r w:rsidR="00E83836">
          <w:instrText xml:space="preserve"> PAGEREF _Toc23842 \h </w:instrText>
        </w:r>
        <w:r w:rsidR="00953A28">
          <w:fldChar w:fldCharType="separate"/>
        </w:r>
        <w:r w:rsidR="001A6D44">
          <w:rPr>
            <w:noProof/>
          </w:rPr>
          <w:t>1</w:t>
        </w:r>
        <w:r w:rsidR="00953A28">
          <w:fldChar w:fldCharType="end"/>
        </w:r>
      </w:hyperlink>
    </w:p>
    <w:p w:rsidR="00F45031" w:rsidRDefault="00E23DDC">
      <w:pPr>
        <w:pStyle w:val="10"/>
        <w:tabs>
          <w:tab w:val="right" w:leader="dot" w:pos="9354"/>
        </w:tabs>
      </w:pPr>
      <w:hyperlink w:anchor="_Toc15066" w:history="1">
        <w:r w:rsidR="00E83836">
          <w:rPr>
            <w:rFonts w:ascii="黑体" w:eastAsia="黑体" w:hint="eastAsia"/>
          </w:rPr>
          <w:t xml:space="preserve">4 </w:t>
        </w:r>
        <w:r w:rsidR="00E83836">
          <w:rPr>
            <w:rFonts w:hint="eastAsia"/>
          </w:rPr>
          <w:t>工作要求</w:t>
        </w:r>
        <w:r w:rsidR="00E83836">
          <w:tab/>
        </w:r>
        <w:r w:rsidR="00953A28">
          <w:fldChar w:fldCharType="begin"/>
        </w:r>
        <w:r w:rsidR="00E83836">
          <w:instrText xml:space="preserve"> PAGEREF _Toc15066 \h </w:instrText>
        </w:r>
        <w:r w:rsidR="00953A28">
          <w:fldChar w:fldCharType="separate"/>
        </w:r>
        <w:r w:rsidR="001A6D44">
          <w:rPr>
            <w:noProof/>
          </w:rPr>
          <w:t>2</w:t>
        </w:r>
        <w:r w:rsidR="00953A28">
          <w:fldChar w:fldCharType="end"/>
        </w:r>
      </w:hyperlink>
    </w:p>
    <w:p w:rsidR="00F45031" w:rsidRDefault="00E23DDC">
      <w:pPr>
        <w:pStyle w:val="23"/>
        <w:tabs>
          <w:tab w:val="clear" w:pos="9344"/>
          <w:tab w:val="right" w:leader="dot" w:pos="9354"/>
        </w:tabs>
      </w:pPr>
      <w:hyperlink w:anchor="_Toc27854" w:history="1">
        <w:r w:rsidR="00E83836">
          <w:rPr>
            <w:rFonts w:ascii="黑体" w:eastAsia="黑体" w:hAnsi="Times New Roman" w:hint="eastAsia"/>
            <w:kern w:val="0"/>
          </w:rPr>
          <w:t xml:space="preserve">4.1 </w:t>
        </w:r>
        <w:r w:rsidR="00E83836">
          <w:rPr>
            <w:rFonts w:hint="eastAsia"/>
          </w:rPr>
          <w:t>组织机构及职责</w:t>
        </w:r>
        <w:r w:rsidR="00E83836">
          <w:tab/>
        </w:r>
        <w:r w:rsidR="00953A28">
          <w:fldChar w:fldCharType="begin"/>
        </w:r>
        <w:r w:rsidR="00E83836">
          <w:instrText xml:space="preserve"> PAGEREF _Toc27854 \h </w:instrText>
        </w:r>
        <w:r w:rsidR="00953A28">
          <w:fldChar w:fldCharType="separate"/>
        </w:r>
        <w:r w:rsidR="001A6D44">
          <w:rPr>
            <w:noProof/>
          </w:rPr>
          <w:t>2</w:t>
        </w:r>
        <w:r w:rsidR="00953A28">
          <w:fldChar w:fldCharType="end"/>
        </w:r>
      </w:hyperlink>
    </w:p>
    <w:p w:rsidR="00F45031" w:rsidRDefault="00E23DDC">
      <w:pPr>
        <w:pStyle w:val="23"/>
        <w:tabs>
          <w:tab w:val="clear" w:pos="9344"/>
          <w:tab w:val="right" w:leader="dot" w:pos="9354"/>
        </w:tabs>
      </w:pPr>
      <w:hyperlink w:anchor="_Toc19340" w:history="1">
        <w:r w:rsidR="00E83836">
          <w:rPr>
            <w:rFonts w:ascii="黑体" w:eastAsia="黑体" w:hAnsi="Times New Roman" w:hint="eastAsia"/>
            <w:kern w:val="0"/>
          </w:rPr>
          <w:t xml:space="preserve">4.2 </w:t>
        </w:r>
        <w:r w:rsidR="00E83836">
          <w:rPr>
            <w:rFonts w:hint="eastAsia"/>
          </w:rPr>
          <w:t>技术资料</w:t>
        </w:r>
        <w:r w:rsidR="00E83836">
          <w:tab/>
        </w:r>
        <w:r w:rsidR="00953A28">
          <w:fldChar w:fldCharType="begin"/>
        </w:r>
        <w:r w:rsidR="00E83836">
          <w:instrText xml:space="preserve"> PAGEREF _Toc19340 \h </w:instrText>
        </w:r>
        <w:r w:rsidR="00953A28">
          <w:fldChar w:fldCharType="separate"/>
        </w:r>
        <w:r w:rsidR="001A6D44">
          <w:rPr>
            <w:noProof/>
          </w:rPr>
          <w:t>3</w:t>
        </w:r>
        <w:r w:rsidR="00953A28">
          <w:fldChar w:fldCharType="end"/>
        </w:r>
      </w:hyperlink>
    </w:p>
    <w:p w:rsidR="00F45031" w:rsidRDefault="00E23DDC">
      <w:pPr>
        <w:pStyle w:val="23"/>
        <w:tabs>
          <w:tab w:val="clear" w:pos="9344"/>
          <w:tab w:val="right" w:leader="dot" w:pos="9354"/>
        </w:tabs>
      </w:pPr>
      <w:hyperlink w:anchor="_Toc4020" w:history="1">
        <w:r w:rsidR="00E83836">
          <w:rPr>
            <w:rFonts w:ascii="黑体" w:eastAsia="黑体" w:hAnsi="Times New Roman" w:hint="eastAsia"/>
            <w:kern w:val="0"/>
          </w:rPr>
          <w:t xml:space="preserve">4.3 </w:t>
        </w:r>
        <w:r w:rsidR="00E83836">
          <w:rPr>
            <w:rFonts w:hint="eastAsia"/>
          </w:rPr>
          <w:t>应急技术条件</w:t>
        </w:r>
        <w:r w:rsidR="00E83836">
          <w:tab/>
        </w:r>
        <w:r w:rsidR="00953A28">
          <w:fldChar w:fldCharType="begin"/>
        </w:r>
        <w:r w:rsidR="00E83836">
          <w:instrText xml:space="preserve"> PAGEREF _Toc4020 \h </w:instrText>
        </w:r>
        <w:r w:rsidR="00953A28">
          <w:fldChar w:fldCharType="separate"/>
        </w:r>
        <w:r w:rsidR="001A6D44">
          <w:rPr>
            <w:noProof/>
          </w:rPr>
          <w:t>3</w:t>
        </w:r>
        <w:r w:rsidR="00953A28">
          <w:fldChar w:fldCharType="end"/>
        </w:r>
      </w:hyperlink>
    </w:p>
    <w:p w:rsidR="00F45031" w:rsidRDefault="00E23DDC">
      <w:pPr>
        <w:pStyle w:val="10"/>
        <w:tabs>
          <w:tab w:val="right" w:leader="dot" w:pos="9354"/>
        </w:tabs>
      </w:pPr>
      <w:hyperlink w:anchor="_Toc10116" w:history="1">
        <w:r w:rsidR="00E83836">
          <w:rPr>
            <w:rFonts w:ascii="黑体" w:eastAsia="黑体" w:hint="eastAsia"/>
          </w:rPr>
          <w:t xml:space="preserve">5 </w:t>
        </w:r>
        <w:r w:rsidR="00E83836">
          <w:rPr>
            <w:rFonts w:hint="eastAsia"/>
          </w:rPr>
          <w:t>应急响应</w:t>
        </w:r>
        <w:r w:rsidR="00E83836">
          <w:tab/>
        </w:r>
        <w:r w:rsidR="00953A28">
          <w:fldChar w:fldCharType="begin"/>
        </w:r>
        <w:r w:rsidR="00E83836">
          <w:instrText xml:space="preserve"> PAGEREF _Toc10116 \h </w:instrText>
        </w:r>
        <w:r w:rsidR="00953A28">
          <w:fldChar w:fldCharType="separate"/>
        </w:r>
        <w:r w:rsidR="001A6D44">
          <w:rPr>
            <w:noProof/>
          </w:rPr>
          <w:t>4</w:t>
        </w:r>
        <w:r w:rsidR="00953A28">
          <w:fldChar w:fldCharType="end"/>
        </w:r>
      </w:hyperlink>
    </w:p>
    <w:p w:rsidR="00F45031" w:rsidRDefault="00E23DDC">
      <w:pPr>
        <w:pStyle w:val="23"/>
        <w:tabs>
          <w:tab w:val="clear" w:pos="9344"/>
          <w:tab w:val="right" w:leader="dot" w:pos="9354"/>
        </w:tabs>
      </w:pPr>
      <w:hyperlink w:anchor="_Toc25325" w:history="1">
        <w:r w:rsidR="00E83836">
          <w:rPr>
            <w:rFonts w:ascii="黑体" w:eastAsia="黑体" w:hAnsi="Times New Roman" w:hint="eastAsia"/>
            <w:kern w:val="0"/>
          </w:rPr>
          <w:t xml:space="preserve">5.1 </w:t>
        </w:r>
        <w:r w:rsidR="00E83836">
          <w:rPr>
            <w:rFonts w:hint="eastAsia"/>
          </w:rPr>
          <w:t>应急启动</w:t>
        </w:r>
        <w:r w:rsidR="00E83836">
          <w:tab/>
        </w:r>
        <w:r w:rsidR="00953A28">
          <w:fldChar w:fldCharType="begin"/>
        </w:r>
        <w:r w:rsidR="00E83836">
          <w:instrText xml:space="preserve"> PAGEREF _Toc25325 \h </w:instrText>
        </w:r>
        <w:r w:rsidR="00953A28">
          <w:fldChar w:fldCharType="separate"/>
        </w:r>
        <w:r w:rsidR="001A6D44">
          <w:rPr>
            <w:noProof/>
          </w:rPr>
          <w:t>4</w:t>
        </w:r>
        <w:r w:rsidR="00953A28">
          <w:fldChar w:fldCharType="end"/>
        </w:r>
      </w:hyperlink>
    </w:p>
    <w:p w:rsidR="00F45031" w:rsidRDefault="00E23DDC">
      <w:pPr>
        <w:pStyle w:val="23"/>
        <w:tabs>
          <w:tab w:val="clear" w:pos="9344"/>
          <w:tab w:val="right" w:leader="dot" w:pos="9354"/>
        </w:tabs>
      </w:pPr>
      <w:hyperlink w:anchor="_Toc22811" w:history="1">
        <w:r w:rsidR="00E83836">
          <w:rPr>
            <w:rFonts w:ascii="黑体" w:eastAsia="黑体" w:hAnsi="Times New Roman" w:hint="eastAsia"/>
            <w:kern w:val="0"/>
          </w:rPr>
          <w:t xml:space="preserve">5.2 </w:t>
        </w:r>
        <w:r w:rsidR="00E83836">
          <w:rPr>
            <w:rFonts w:hint="eastAsia"/>
          </w:rPr>
          <w:t>应急技术处置</w:t>
        </w:r>
        <w:r w:rsidR="00E83836">
          <w:tab/>
        </w:r>
        <w:r w:rsidR="00953A28">
          <w:fldChar w:fldCharType="begin"/>
        </w:r>
        <w:r w:rsidR="00E83836">
          <w:instrText xml:space="preserve"> PAGEREF _Toc22811 \h </w:instrText>
        </w:r>
        <w:r w:rsidR="00953A28">
          <w:fldChar w:fldCharType="separate"/>
        </w:r>
        <w:r w:rsidR="001A6D44">
          <w:rPr>
            <w:noProof/>
          </w:rPr>
          <w:t>5</w:t>
        </w:r>
        <w:r w:rsidR="00953A28">
          <w:fldChar w:fldCharType="end"/>
        </w:r>
      </w:hyperlink>
    </w:p>
    <w:p w:rsidR="00F45031" w:rsidRDefault="00E23DDC">
      <w:pPr>
        <w:pStyle w:val="23"/>
        <w:tabs>
          <w:tab w:val="clear" w:pos="9344"/>
          <w:tab w:val="right" w:leader="dot" w:pos="9354"/>
        </w:tabs>
      </w:pPr>
      <w:hyperlink w:anchor="_Toc10883" w:history="1">
        <w:r w:rsidR="00E83836">
          <w:rPr>
            <w:rFonts w:ascii="黑体" w:eastAsia="黑体" w:hAnsi="Times New Roman" w:hint="eastAsia"/>
            <w:kern w:val="0"/>
          </w:rPr>
          <w:t xml:space="preserve">5.3 </w:t>
        </w:r>
        <w:r w:rsidR="00E83836">
          <w:rPr>
            <w:rFonts w:hint="eastAsia"/>
          </w:rPr>
          <w:t>应急报告</w:t>
        </w:r>
        <w:r w:rsidR="00E83836">
          <w:tab/>
        </w:r>
        <w:r w:rsidR="00953A28">
          <w:fldChar w:fldCharType="begin"/>
        </w:r>
        <w:r w:rsidR="00E83836">
          <w:instrText xml:space="preserve"> PAGEREF _Toc10883 \h </w:instrText>
        </w:r>
        <w:r w:rsidR="00953A28">
          <w:fldChar w:fldCharType="separate"/>
        </w:r>
        <w:r w:rsidR="001A6D44">
          <w:rPr>
            <w:noProof/>
          </w:rPr>
          <w:t>7</w:t>
        </w:r>
        <w:r w:rsidR="00953A28">
          <w:fldChar w:fldCharType="end"/>
        </w:r>
      </w:hyperlink>
    </w:p>
    <w:p w:rsidR="00F45031" w:rsidRDefault="00E23DDC">
      <w:pPr>
        <w:pStyle w:val="23"/>
        <w:tabs>
          <w:tab w:val="clear" w:pos="9344"/>
          <w:tab w:val="right" w:leader="dot" w:pos="9354"/>
        </w:tabs>
      </w:pPr>
      <w:hyperlink w:anchor="_Toc21216" w:history="1">
        <w:r w:rsidR="00E83836">
          <w:rPr>
            <w:rFonts w:ascii="黑体" w:eastAsia="黑体" w:hAnsi="Times New Roman" w:hint="eastAsia"/>
            <w:kern w:val="0"/>
          </w:rPr>
          <w:t xml:space="preserve">5.4 </w:t>
        </w:r>
        <w:r w:rsidR="00E83836">
          <w:rPr>
            <w:rFonts w:hint="eastAsia"/>
          </w:rPr>
          <w:t>应急跟踪</w:t>
        </w:r>
        <w:r w:rsidR="00E83836">
          <w:tab/>
        </w:r>
        <w:r w:rsidR="00953A28">
          <w:fldChar w:fldCharType="begin"/>
        </w:r>
        <w:r w:rsidR="00E83836">
          <w:instrText xml:space="preserve"> PAGEREF _Toc21216 \h </w:instrText>
        </w:r>
        <w:r w:rsidR="00953A28">
          <w:fldChar w:fldCharType="separate"/>
        </w:r>
        <w:r w:rsidR="001A6D44">
          <w:rPr>
            <w:noProof/>
          </w:rPr>
          <w:t>8</w:t>
        </w:r>
        <w:r w:rsidR="00953A28">
          <w:fldChar w:fldCharType="end"/>
        </w:r>
      </w:hyperlink>
    </w:p>
    <w:p w:rsidR="00F45031" w:rsidRDefault="00E23DDC">
      <w:pPr>
        <w:pStyle w:val="23"/>
        <w:tabs>
          <w:tab w:val="clear" w:pos="9344"/>
          <w:tab w:val="right" w:leader="dot" w:pos="9354"/>
        </w:tabs>
      </w:pPr>
      <w:hyperlink w:anchor="_Toc6841" w:history="1">
        <w:r w:rsidR="00E83836">
          <w:rPr>
            <w:rFonts w:ascii="黑体" w:eastAsia="黑体" w:hAnsi="Times New Roman" w:hint="eastAsia"/>
            <w:kern w:val="0"/>
          </w:rPr>
          <w:t xml:space="preserve">5.5 </w:t>
        </w:r>
        <w:r w:rsidR="00E83836">
          <w:rPr>
            <w:rFonts w:hint="eastAsia"/>
          </w:rPr>
          <w:t>应急结束</w:t>
        </w:r>
        <w:r w:rsidR="00E83836">
          <w:tab/>
        </w:r>
        <w:r w:rsidR="00953A28">
          <w:fldChar w:fldCharType="begin"/>
        </w:r>
        <w:r w:rsidR="00E83836">
          <w:instrText xml:space="preserve"> PAGEREF _Toc6841 \h </w:instrText>
        </w:r>
        <w:r w:rsidR="00953A28">
          <w:fldChar w:fldCharType="separate"/>
        </w:r>
        <w:r w:rsidR="001A6D44">
          <w:rPr>
            <w:noProof/>
          </w:rPr>
          <w:t>8</w:t>
        </w:r>
        <w:r w:rsidR="00953A28">
          <w:fldChar w:fldCharType="end"/>
        </w:r>
      </w:hyperlink>
    </w:p>
    <w:p w:rsidR="00F45031" w:rsidRDefault="00E23DDC">
      <w:pPr>
        <w:pStyle w:val="23"/>
        <w:tabs>
          <w:tab w:val="clear" w:pos="9344"/>
          <w:tab w:val="right" w:leader="dot" w:pos="9354"/>
        </w:tabs>
      </w:pPr>
      <w:hyperlink w:anchor="_Toc31828" w:history="1">
        <w:r w:rsidR="00E83836">
          <w:rPr>
            <w:rFonts w:ascii="黑体" w:eastAsia="黑体" w:hAnsi="Times New Roman" w:hint="eastAsia"/>
            <w:kern w:val="0"/>
          </w:rPr>
          <w:t xml:space="preserve">5.6 </w:t>
        </w:r>
        <w:r w:rsidR="00E83836">
          <w:rPr>
            <w:rFonts w:hint="eastAsia"/>
          </w:rPr>
          <w:t>善后处理</w:t>
        </w:r>
        <w:r w:rsidR="00E83836">
          <w:tab/>
        </w:r>
        <w:r w:rsidR="00953A28">
          <w:fldChar w:fldCharType="begin"/>
        </w:r>
        <w:r w:rsidR="00E83836">
          <w:instrText xml:space="preserve"> PAGEREF _Toc31828 \h </w:instrText>
        </w:r>
        <w:r w:rsidR="00953A28">
          <w:fldChar w:fldCharType="separate"/>
        </w:r>
        <w:r w:rsidR="001A6D44">
          <w:rPr>
            <w:noProof/>
          </w:rPr>
          <w:t>8</w:t>
        </w:r>
        <w:r w:rsidR="00953A28">
          <w:fldChar w:fldCharType="end"/>
        </w:r>
      </w:hyperlink>
    </w:p>
    <w:p w:rsidR="00F45031" w:rsidRDefault="00E23DDC">
      <w:pPr>
        <w:pStyle w:val="23"/>
        <w:tabs>
          <w:tab w:val="clear" w:pos="9344"/>
          <w:tab w:val="right" w:leader="dot" w:pos="9354"/>
        </w:tabs>
      </w:pPr>
      <w:hyperlink w:anchor="_Toc30785" w:history="1">
        <w:r w:rsidR="00E83836">
          <w:rPr>
            <w:rFonts w:ascii="黑体" w:eastAsia="黑体" w:hAnsi="Times New Roman" w:hint="eastAsia"/>
            <w:kern w:val="0"/>
          </w:rPr>
          <w:t xml:space="preserve">5.7 </w:t>
        </w:r>
        <w:r w:rsidR="00E83836">
          <w:rPr>
            <w:rFonts w:hint="eastAsia"/>
          </w:rPr>
          <w:t>事故调查</w:t>
        </w:r>
        <w:r w:rsidR="00E83836">
          <w:tab/>
        </w:r>
        <w:r w:rsidR="00953A28">
          <w:fldChar w:fldCharType="begin"/>
        </w:r>
        <w:r w:rsidR="00E83836">
          <w:instrText xml:space="preserve"> PAGEREF _Toc30785 \h </w:instrText>
        </w:r>
        <w:r w:rsidR="00953A28">
          <w:fldChar w:fldCharType="separate"/>
        </w:r>
        <w:r w:rsidR="001A6D44">
          <w:rPr>
            <w:noProof/>
          </w:rPr>
          <w:t>8</w:t>
        </w:r>
        <w:r w:rsidR="00953A28">
          <w:fldChar w:fldCharType="end"/>
        </w:r>
      </w:hyperlink>
    </w:p>
    <w:p w:rsidR="00F45031" w:rsidRDefault="00E23DDC">
      <w:pPr>
        <w:pStyle w:val="10"/>
        <w:tabs>
          <w:tab w:val="right" w:leader="dot" w:pos="9354"/>
        </w:tabs>
      </w:pPr>
      <w:hyperlink w:anchor="_Toc32169" w:history="1">
        <w:r w:rsidR="00E83836">
          <w:rPr>
            <w:rFonts w:ascii="黑体" w:eastAsia="黑体" w:hint="eastAsia"/>
          </w:rPr>
          <w:t xml:space="preserve">6 </w:t>
        </w:r>
        <w:r w:rsidR="00E83836">
          <w:rPr>
            <w:rFonts w:hint="eastAsia"/>
          </w:rPr>
          <w:t>保障措施和持续改进</w:t>
        </w:r>
        <w:r w:rsidR="00E83836">
          <w:tab/>
        </w:r>
        <w:r w:rsidR="00953A28">
          <w:fldChar w:fldCharType="begin"/>
        </w:r>
        <w:r w:rsidR="00E83836">
          <w:instrText xml:space="preserve"> PAGEREF _Toc32169 \h </w:instrText>
        </w:r>
        <w:r w:rsidR="00953A28">
          <w:fldChar w:fldCharType="separate"/>
        </w:r>
        <w:r w:rsidR="001A6D44">
          <w:rPr>
            <w:noProof/>
          </w:rPr>
          <w:t>9</w:t>
        </w:r>
        <w:r w:rsidR="00953A28">
          <w:fldChar w:fldCharType="end"/>
        </w:r>
      </w:hyperlink>
    </w:p>
    <w:p w:rsidR="00F45031" w:rsidRDefault="00E23DDC">
      <w:pPr>
        <w:pStyle w:val="23"/>
        <w:tabs>
          <w:tab w:val="clear" w:pos="9344"/>
          <w:tab w:val="right" w:leader="dot" w:pos="9354"/>
        </w:tabs>
      </w:pPr>
      <w:hyperlink w:anchor="_Toc12179" w:history="1">
        <w:r w:rsidR="00E83836">
          <w:rPr>
            <w:rFonts w:ascii="黑体" w:eastAsia="黑体" w:hAnsi="Times New Roman" w:hint="eastAsia"/>
            <w:kern w:val="0"/>
          </w:rPr>
          <w:t xml:space="preserve">6.1 </w:t>
        </w:r>
        <w:r w:rsidR="00E83836">
          <w:rPr>
            <w:rFonts w:hint="eastAsia"/>
          </w:rPr>
          <w:t>培训演练</w:t>
        </w:r>
        <w:r w:rsidR="00E83836">
          <w:tab/>
        </w:r>
        <w:r w:rsidR="00953A28">
          <w:fldChar w:fldCharType="begin"/>
        </w:r>
        <w:r w:rsidR="00E83836">
          <w:instrText xml:space="preserve"> PAGEREF _Toc12179 \h </w:instrText>
        </w:r>
        <w:r w:rsidR="00953A28">
          <w:fldChar w:fldCharType="separate"/>
        </w:r>
        <w:r w:rsidR="001A6D44">
          <w:rPr>
            <w:noProof/>
          </w:rPr>
          <w:t>9</w:t>
        </w:r>
        <w:r w:rsidR="00953A28">
          <w:fldChar w:fldCharType="end"/>
        </w:r>
      </w:hyperlink>
    </w:p>
    <w:p w:rsidR="00F45031" w:rsidRDefault="00E23DDC">
      <w:pPr>
        <w:pStyle w:val="23"/>
        <w:tabs>
          <w:tab w:val="clear" w:pos="9344"/>
          <w:tab w:val="right" w:leader="dot" w:pos="9354"/>
        </w:tabs>
      </w:pPr>
      <w:hyperlink w:anchor="_Toc2659" w:history="1">
        <w:r w:rsidR="00E83836">
          <w:rPr>
            <w:rFonts w:ascii="黑体" w:eastAsia="黑体" w:hAnsi="Times New Roman" w:hint="eastAsia"/>
            <w:kern w:val="0"/>
          </w:rPr>
          <w:t xml:space="preserve">6.2 </w:t>
        </w:r>
        <w:r w:rsidR="00E83836">
          <w:rPr>
            <w:rFonts w:hint="eastAsia"/>
          </w:rPr>
          <w:t>应急保障</w:t>
        </w:r>
        <w:r w:rsidR="00E83836">
          <w:tab/>
        </w:r>
        <w:r w:rsidR="00953A28">
          <w:fldChar w:fldCharType="begin"/>
        </w:r>
        <w:r w:rsidR="00E83836">
          <w:instrText xml:space="preserve"> PAGEREF _Toc2659 \h </w:instrText>
        </w:r>
        <w:r w:rsidR="00953A28">
          <w:fldChar w:fldCharType="separate"/>
        </w:r>
        <w:r w:rsidR="001A6D44">
          <w:rPr>
            <w:noProof/>
          </w:rPr>
          <w:t>9</w:t>
        </w:r>
        <w:r w:rsidR="00953A28">
          <w:fldChar w:fldCharType="end"/>
        </w:r>
      </w:hyperlink>
    </w:p>
    <w:p w:rsidR="00F45031" w:rsidRDefault="00E23DDC">
      <w:pPr>
        <w:pStyle w:val="23"/>
        <w:tabs>
          <w:tab w:val="clear" w:pos="9344"/>
          <w:tab w:val="right" w:leader="dot" w:pos="9354"/>
        </w:tabs>
      </w:pPr>
      <w:hyperlink w:anchor="_Toc17276" w:history="1">
        <w:r w:rsidR="00E83836">
          <w:rPr>
            <w:rFonts w:ascii="黑体" w:eastAsia="黑体" w:hAnsi="Times New Roman" w:hint="eastAsia"/>
            <w:kern w:val="0"/>
          </w:rPr>
          <w:t xml:space="preserve">6.3 </w:t>
        </w:r>
        <w:r w:rsidR="00E83836">
          <w:rPr>
            <w:rFonts w:hint="eastAsia"/>
          </w:rPr>
          <w:t>持续改进</w:t>
        </w:r>
        <w:r w:rsidR="00E83836">
          <w:tab/>
        </w:r>
        <w:r w:rsidR="00953A28">
          <w:fldChar w:fldCharType="begin"/>
        </w:r>
        <w:r w:rsidR="00E83836">
          <w:instrText xml:space="preserve"> PAGEREF _Toc17276 \h </w:instrText>
        </w:r>
        <w:r w:rsidR="00953A28">
          <w:fldChar w:fldCharType="separate"/>
        </w:r>
        <w:r w:rsidR="001A6D44">
          <w:rPr>
            <w:noProof/>
          </w:rPr>
          <w:t>9</w:t>
        </w:r>
        <w:r w:rsidR="00953A28">
          <w:fldChar w:fldCharType="end"/>
        </w:r>
      </w:hyperlink>
    </w:p>
    <w:p w:rsidR="00F45031" w:rsidRDefault="00953A28">
      <w:pPr>
        <w:pStyle w:val="affffe"/>
        <w:ind w:firstLineChars="0" w:firstLine="0"/>
      </w:pPr>
      <w:r>
        <w:fldChar w:fldCharType="begin"/>
      </w:r>
      <w:r w:rsidR="00E83836">
        <w:instrText>HYPERLINK \l "_Toc10757"</w:instrText>
      </w:r>
      <w:r>
        <w:fldChar w:fldCharType="separate"/>
      </w:r>
    </w:p>
    <w:p w:rsidR="00F45031" w:rsidRDefault="00E83836">
      <w:pPr>
        <w:pStyle w:val="affffe"/>
        <w:ind w:firstLineChars="0" w:firstLine="0"/>
        <w:rPr>
          <w:rFonts w:hAnsi="Calibri"/>
          <w:kern w:val="2"/>
          <w:szCs w:val="21"/>
        </w:rPr>
      </w:pPr>
      <w:r>
        <w:rPr>
          <w:rFonts w:hAnsi="Calibri" w:hint="eastAsia"/>
          <w:kern w:val="2"/>
          <w:szCs w:val="21"/>
        </w:rPr>
        <w:t>附录A（资料性附录）应急救援组织机构示例</w:t>
      </w:r>
    </w:p>
    <w:p w:rsidR="00F45031" w:rsidRDefault="00E83836">
      <w:pPr>
        <w:pStyle w:val="affffe"/>
        <w:ind w:firstLineChars="0" w:firstLine="0"/>
        <w:rPr>
          <w:rFonts w:hAnsi="Calibri"/>
          <w:kern w:val="2"/>
          <w:szCs w:val="21"/>
        </w:rPr>
      </w:pPr>
      <w:r>
        <w:rPr>
          <w:rFonts w:hAnsi="Calibri" w:hint="eastAsia"/>
          <w:kern w:val="2"/>
          <w:szCs w:val="21"/>
        </w:rPr>
        <w:t>附录B（资料性附录）应急处置技术范例</w:t>
      </w:r>
    </w:p>
    <w:p w:rsidR="00F45031" w:rsidRDefault="00E83836">
      <w:pPr>
        <w:pStyle w:val="affffe"/>
        <w:ind w:firstLineChars="0" w:firstLine="0"/>
        <w:rPr>
          <w:rFonts w:hAnsi="Calibri"/>
          <w:kern w:val="2"/>
          <w:szCs w:val="21"/>
        </w:rPr>
      </w:pPr>
      <w:r>
        <w:rPr>
          <w:rFonts w:hAnsi="Calibri" w:hint="eastAsia"/>
          <w:kern w:val="2"/>
          <w:szCs w:val="21"/>
        </w:rPr>
        <w:t xml:space="preserve">    B.1液化石油气汽车罐车处置技术范例</w:t>
      </w:r>
    </w:p>
    <w:p w:rsidR="00F45031" w:rsidRDefault="00E83836">
      <w:pPr>
        <w:pStyle w:val="affffe"/>
        <w:ind w:firstLineChars="0" w:firstLine="0"/>
        <w:rPr>
          <w:rFonts w:hAnsi="Calibri"/>
          <w:kern w:val="2"/>
          <w:szCs w:val="21"/>
        </w:rPr>
      </w:pPr>
      <w:r>
        <w:rPr>
          <w:rFonts w:hAnsi="Calibri" w:hint="eastAsia"/>
          <w:kern w:val="2"/>
          <w:szCs w:val="21"/>
        </w:rPr>
        <w:t xml:space="preserve">    B.2液氯汽车罐车处置技术范例</w:t>
      </w:r>
    </w:p>
    <w:p w:rsidR="00F45031" w:rsidRDefault="00E83836">
      <w:pPr>
        <w:pStyle w:val="affffe"/>
        <w:ind w:firstLineChars="0" w:firstLine="0"/>
        <w:rPr>
          <w:rFonts w:hAnsi="Calibri"/>
          <w:kern w:val="2"/>
          <w:szCs w:val="21"/>
        </w:rPr>
      </w:pPr>
      <w:r>
        <w:rPr>
          <w:rFonts w:hAnsi="Calibri" w:hint="eastAsia"/>
          <w:kern w:val="2"/>
          <w:szCs w:val="21"/>
        </w:rPr>
        <w:t xml:space="preserve">    B.3液氨汽车罐车处置技术范例</w:t>
      </w:r>
    </w:p>
    <w:p w:rsidR="00F45031" w:rsidRDefault="00E83836">
      <w:pPr>
        <w:pStyle w:val="affffe"/>
        <w:ind w:firstLineChars="0" w:firstLine="0"/>
        <w:rPr>
          <w:rFonts w:hAnsi="Calibri"/>
          <w:kern w:val="2"/>
          <w:szCs w:val="21"/>
        </w:rPr>
      </w:pPr>
      <w:r>
        <w:rPr>
          <w:rFonts w:hAnsi="Calibri" w:hint="eastAsia"/>
          <w:kern w:val="2"/>
          <w:szCs w:val="21"/>
        </w:rPr>
        <w:t xml:space="preserve">    B.4低温液体汽车罐车处置技术范例</w:t>
      </w:r>
    </w:p>
    <w:p w:rsidR="00F45031" w:rsidRDefault="00E83836">
      <w:pPr>
        <w:pStyle w:val="affffe"/>
        <w:ind w:firstLineChars="0" w:firstLine="0"/>
        <w:rPr>
          <w:rFonts w:hAnsi="Calibri"/>
          <w:kern w:val="2"/>
          <w:szCs w:val="21"/>
        </w:rPr>
      </w:pPr>
      <w:r>
        <w:rPr>
          <w:rFonts w:hAnsi="Calibri" w:hint="eastAsia"/>
          <w:kern w:val="2"/>
          <w:szCs w:val="21"/>
        </w:rPr>
        <w:t xml:space="preserve">    B.5压缩天然气长管拖车处置技术范例</w:t>
      </w:r>
    </w:p>
    <w:p w:rsidR="00F45031" w:rsidRDefault="00F45031">
      <w:pPr>
        <w:pStyle w:val="affffe"/>
        <w:ind w:firstLineChars="0" w:firstLine="0"/>
        <w:rPr>
          <w:rFonts w:hAnsi="Calibri"/>
          <w:kern w:val="2"/>
          <w:szCs w:val="21"/>
        </w:rPr>
      </w:pPr>
    </w:p>
    <w:p w:rsidR="00F45031" w:rsidRDefault="00F45031">
      <w:pPr>
        <w:pStyle w:val="affffe"/>
        <w:ind w:firstLineChars="0" w:firstLine="0"/>
        <w:rPr>
          <w:rFonts w:hAnsi="Calibri"/>
          <w:kern w:val="2"/>
          <w:szCs w:val="21"/>
        </w:rPr>
      </w:pPr>
    </w:p>
    <w:p w:rsidR="00F45031" w:rsidRDefault="00953A28">
      <w:pPr>
        <w:pStyle w:val="10"/>
        <w:tabs>
          <w:tab w:val="right" w:leader="dot" w:pos="9354"/>
        </w:tabs>
      </w:pPr>
      <w:r>
        <w:fldChar w:fldCharType="end"/>
      </w:r>
    </w:p>
    <w:p w:rsidR="00F45031" w:rsidRDefault="00F45031"/>
    <w:p w:rsidR="00F45031" w:rsidRDefault="00953A28">
      <w:pPr>
        <w:pStyle w:val="affffff3"/>
        <w:spacing w:after="468"/>
        <w:sectPr w:rsidR="00F45031">
          <w:headerReference w:type="even" r:id="rId17"/>
          <w:headerReference w:type="default" r:id="rId18"/>
          <w:footerReference w:type="default" r:id="rId19"/>
          <w:pgSz w:w="11906" w:h="16838"/>
          <w:pgMar w:top="567" w:right="1134" w:bottom="1134" w:left="1134" w:header="1418" w:footer="1134" w:gutter="284"/>
          <w:pgNumType w:fmt="upperRoman" w:start="1"/>
          <w:cols w:space="425"/>
          <w:formProt w:val="0"/>
          <w:docGrid w:type="lines" w:linePitch="312"/>
        </w:sectPr>
      </w:pPr>
      <w:r>
        <w:fldChar w:fldCharType="end"/>
      </w:r>
    </w:p>
    <w:p w:rsidR="00F45031" w:rsidRDefault="00E83836">
      <w:pPr>
        <w:pStyle w:val="a6"/>
        <w:spacing w:after="468"/>
      </w:pPr>
      <w:bookmarkStart w:id="21" w:name="_Toc11600"/>
      <w:bookmarkStart w:id="22" w:name="BookMark2"/>
      <w:bookmarkEnd w:id="18"/>
      <w:r>
        <w:rPr>
          <w:rFonts w:hint="eastAsia"/>
        </w:rPr>
        <w:lastRenderedPageBreak/>
        <w:t>前</w:t>
      </w:r>
      <w:r>
        <w:t>言</w:t>
      </w:r>
      <w:bookmarkEnd w:id="19"/>
      <w:bookmarkEnd w:id="20"/>
      <w:bookmarkEnd w:id="21"/>
    </w:p>
    <w:p w:rsidR="00F45031" w:rsidRDefault="00E83836">
      <w:pPr>
        <w:pStyle w:val="affffe"/>
        <w:ind w:firstLine="420"/>
      </w:pPr>
      <w:r>
        <w:rPr>
          <w:rFonts w:hint="eastAsia"/>
        </w:rPr>
        <w:t>本指南按照GB/T 1.1—2020《标准化工作导则  第1部分：标准化文件的结构和起草规则》的规定起草。</w:t>
      </w:r>
    </w:p>
    <w:p w:rsidR="00F45031" w:rsidRDefault="00E83836">
      <w:pPr>
        <w:pStyle w:val="affffe"/>
        <w:ind w:firstLine="420"/>
      </w:pPr>
      <w:r>
        <w:rPr>
          <w:rFonts w:hint="eastAsia"/>
        </w:rPr>
        <w:t>本指南是DB37/T 4451 《特种设备突发事件应急处置技术指南》的第8部分。DB37/T 4451已经发布了以下部分：</w:t>
      </w:r>
    </w:p>
    <w:p w:rsidR="00F45031" w:rsidRDefault="00E83836">
      <w:pPr>
        <w:pStyle w:val="af2"/>
      </w:pPr>
      <w:r>
        <w:rPr>
          <w:rFonts w:hint="eastAsia"/>
        </w:rPr>
        <w:t>第1部分：客运索道。</w:t>
      </w:r>
    </w:p>
    <w:p w:rsidR="00F45031" w:rsidRDefault="00E83836">
      <w:pPr>
        <w:pStyle w:val="affffe"/>
        <w:ind w:firstLine="420"/>
      </w:pPr>
      <w:r>
        <w:rPr>
          <w:rFonts w:hint="eastAsia"/>
        </w:rPr>
        <w:t>为系统开展移动式压力容器的应急处置技术管理工作，最大限度减少事件造成的损失，保护生命财产安全，规范移动式压力容器运输、装卸过程中突发事故应急救援机制，结合先进经验并结合行业的实际，按照应急处置管理以人为本、预防为主，统一领导、分级负责，快速反应、协同应对的原则，制定《特种设备突发事件应急处置技术指南　第8部分：移动式压力容器》。</w:t>
      </w:r>
    </w:p>
    <w:p w:rsidR="00F45031" w:rsidRDefault="00E83836">
      <w:pPr>
        <w:pStyle w:val="affffe"/>
        <w:ind w:firstLine="420"/>
      </w:pPr>
      <w:r>
        <w:rPr>
          <w:rFonts w:hint="eastAsia"/>
        </w:rPr>
        <w:t>本指南根据移动式压力容器型式和设备及充装介质状况，检查分析评估移动式压力容器可能存在的故障风险、出现过或有可能发生的应急事件及产生途径，并对发生的危险性加以辨识，规定了移动式压力容器使用单位在应急处置中技术方面的要求及注意事项。</w:t>
      </w:r>
    </w:p>
    <w:p w:rsidR="00F45031" w:rsidRDefault="00E83836">
      <w:pPr>
        <w:pStyle w:val="affffe"/>
        <w:ind w:firstLine="420"/>
      </w:pPr>
      <w:r>
        <w:rPr>
          <w:rFonts w:hint="eastAsia"/>
        </w:rPr>
        <w:t>移动式压力容器使用运输、装卸单位应根据本标准完善本单位的应急处置办法、预案等，做好应急处置技术工作，提高应对应急事件、减少损失和影响的水平。</w:t>
      </w:r>
    </w:p>
    <w:p w:rsidR="00F45031" w:rsidRDefault="00E83836">
      <w:pPr>
        <w:pStyle w:val="affffe"/>
        <w:ind w:firstLine="420"/>
      </w:pPr>
      <w:r>
        <w:rPr>
          <w:rFonts w:hint="eastAsia"/>
        </w:rPr>
        <w:t>本指南由山东省市场监督管理局提出并组织实施。</w:t>
      </w:r>
    </w:p>
    <w:p w:rsidR="00F45031" w:rsidRDefault="00E83836">
      <w:pPr>
        <w:pStyle w:val="affffe"/>
        <w:ind w:firstLine="420"/>
      </w:pPr>
      <w:r>
        <w:rPr>
          <w:rFonts w:hint="eastAsia"/>
        </w:rPr>
        <w:t>本指南由山东省特种设备标准化技术委员会归口。</w:t>
      </w:r>
    </w:p>
    <w:p w:rsidR="00F45031" w:rsidRDefault="00F45031">
      <w:pPr>
        <w:pStyle w:val="affffe"/>
        <w:ind w:firstLine="420"/>
      </w:pPr>
      <w:bookmarkStart w:id="23" w:name="_GoBack"/>
      <w:bookmarkEnd w:id="23"/>
    </w:p>
    <w:p w:rsidR="00F45031" w:rsidRDefault="00F45031">
      <w:pPr>
        <w:pStyle w:val="affffe"/>
        <w:ind w:firstLine="420"/>
        <w:sectPr w:rsidR="00F45031">
          <w:pgSz w:w="11906" w:h="16838"/>
          <w:pgMar w:top="567" w:right="1134" w:bottom="1134" w:left="1134" w:header="1418" w:footer="1134" w:gutter="284"/>
          <w:pgNumType w:fmt="upperRoman"/>
          <w:cols w:space="425"/>
          <w:formProt w:val="0"/>
          <w:docGrid w:type="lines" w:linePitch="312"/>
        </w:sectPr>
      </w:pPr>
    </w:p>
    <w:p w:rsidR="00F45031" w:rsidRDefault="00F45031">
      <w:pPr>
        <w:spacing w:line="20" w:lineRule="exact"/>
        <w:jc w:val="center"/>
        <w:rPr>
          <w:rFonts w:ascii="黑体" w:eastAsia="黑体" w:hAnsi="黑体"/>
          <w:sz w:val="32"/>
          <w:szCs w:val="32"/>
        </w:rPr>
      </w:pPr>
      <w:bookmarkStart w:id="24" w:name="BookMark4"/>
      <w:bookmarkEnd w:id="22"/>
    </w:p>
    <w:p w:rsidR="00F45031" w:rsidRDefault="00F45031">
      <w:pPr>
        <w:spacing w:line="20" w:lineRule="exact"/>
        <w:jc w:val="center"/>
        <w:rPr>
          <w:rFonts w:ascii="黑体" w:eastAsia="黑体" w:hAnsi="黑体"/>
          <w:sz w:val="32"/>
          <w:szCs w:val="32"/>
        </w:rPr>
      </w:pPr>
    </w:p>
    <w:bookmarkStart w:id="25" w:name="NEW_STAND_NAME" w:displacedByCustomXml="next"/>
    <w:sdt>
      <w:sdtPr>
        <w:tag w:val="NEW_STAND_NAME"/>
        <w:id w:val="595910757"/>
        <w:lock w:val="sdtLocked"/>
        <w:placeholder>
          <w:docPart w:val="021382BEB6334716A3C4C81BC1FFB301"/>
        </w:placeholder>
      </w:sdtPr>
      <w:sdtEndPr/>
      <w:sdtContent>
        <w:p w:rsidR="00F45031" w:rsidRDefault="00E83836" w:rsidP="00CC6FD6">
          <w:pPr>
            <w:pStyle w:val="afffffffff1"/>
            <w:spacing w:beforeLines="1" w:before="3" w:afterLines="220" w:after="686"/>
          </w:pPr>
          <w:r>
            <w:rPr>
              <w:rFonts w:hint="eastAsia"/>
            </w:rPr>
            <w:t>特种设备突发事件应急处置技术指南</w:t>
          </w:r>
          <w:r>
            <w:br/>
            <w:t>第</w:t>
          </w:r>
          <w:r>
            <w:rPr>
              <w:rFonts w:hint="eastAsia"/>
            </w:rPr>
            <w:t>8</w:t>
          </w:r>
          <w:r>
            <w:t>部分：</w:t>
          </w:r>
          <w:r>
            <w:rPr>
              <w:rFonts w:hint="eastAsia"/>
            </w:rPr>
            <w:t>移动式压力容器</w:t>
          </w:r>
        </w:p>
      </w:sdtContent>
    </w:sdt>
    <w:p w:rsidR="00F45031" w:rsidRDefault="00E83836">
      <w:pPr>
        <w:pStyle w:val="affc"/>
        <w:spacing w:before="312" w:after="312"/>
      </w:pPr>
      <w:bookmarkStart w:id="26" w:name="_Toc26648465"/>
      <w:bookmarkStart w:id="27" w:name="_Toc86849000"/>
      <w:bookmarkStart w:id="28" w:name="_Toc9860"/>
      <w:bookmarkStart w:id="29" w:name="_Toc26986530"/>
      <w:bookmarkStart w:id="30" w:name="_Toc17233325"/>
      <w:bookmarkStart w:id="31" w:name="_Toc24884218"/>
      <w:bookmarkStart w:id="32" w:name="_Toc24884211"/>
      <w:bookmarkStart w:id="33" w:name="_Toc14826"/>
      <w:bookmarkStart w:id="34" w:name="_Toc17233333"/>
      <w:bookmarkStart w:id="35" w:name="_Toc26986771"/>
      <w:bookmarkStart w:id="36" w:name="_Toc26718930"/>
      <w:bookmarkEnd w:id="25"/>
      <w:r>
        <w:rPr>
          <w:rFonts w:hint="eastAsia"/>
        </w:rPr>
        <w:t>范围</w:t>
      </w:r>
      <w:bookmarkEnd w:id="26"/>
      <w:bookmarkEnd w:id="27"/>
      <w:bookmarkEnd w:id="28"/>
      <w:bookmarkEnd w:id="29"/>
      <w:bookmarkEnd w:id="30"/>
      <w:bookmarkEnd w:id="31"/>
      <w:bookmarkEnd w:id="32"/>
      <w:bookmarkEnd w:id="33"/>
      <w:bookmarkEnd w:id="34"/>
      <w:bookmarkEnd w:id="35"/>
      <w:bookmarkEnd w:id="36"/>
    </w:p>
    <w:p w:rsidR="00F45031" w:rsidRDefault="00E83836">
      <w:pPr>
        <w:pStyle w:val="affffe"/>
        <w:ind w:firstLine="420"/>
      </w:pPr>
      <w:bookmarkStart w:id="37" w:name="_Toc17233326"/>
      <w:bookmarkStart w:id="38" w:name="_Toc24884219"/>
      <w:bookmarkStart w:id="39" w:name="_Toc17233334"/>
      <w:bookmarkStart w:id="40" w:name="_Toc24884212"/>
      <w:bookmarkStart w:id="41" w:name="_Toc26648466"/>
      <w:r>
        <w:rPr>
          <w:rFonts w:hint="eastAsia"/>
        </w:rPr>
        <w:t>本文件给出了移动式压力容器应急处置的技术范围、术语和定义、技术处置、应急响应与演练培训等。</w:t>
      </w:r>
    </w:p>
    <w:p w:rsidR="00F45031" w:rsidRDefault="00E83836">
      <w:pPr>
        <w:pStyle w:val="affffe"/>
        <w:ind w:firstLine="420"/>
      </w:pPr>
      <w:r>
        <w:rPr>
          <w:rFonts w:hint="eastAsia"/>
        </w:rPr>
        <w:t>本文件适用于移动式压力容器装卸、运输、使用过程中的突发应急事件，在可控范围内通过技术手段对移动式压力容器及其介质的安全处置。</w:t>
      </w:r>
    </w:p>
    <w:p w:rsidR="00F45031" w:rsidRDefault="00E83836">
      <w:pPr>
        <w:pStyle w:val="affc"/>
        <w:spacing w:before="312" w:after="312"/>
      </w:pPr>
      <w:bookmarkStart w:id="42" w:name="_Toc86849001"/>
      <w:bookmarkStart w:id="43" w:name="_Toc23261"/>
      <w:bookmarkStart w:id="44" w:name="_Toc26986531"/>
      <w:bookmarkStart w:id="45" w:name="_Toc26986772"/>
      <w:bookmarkStart w:id="46" w:name="_Toc10438"/>
      <w:bookmarkStart w:id="47" w:name="_Toc26718931"/>
      <w:r>
        <w:rPr>
          <w:rFonts w:hint="eastAsia"/>
        </w:rPr>
        <w:t>规范性引用文件</w:t>
      </w:r>
      <w:bookmarkEnd w:id="37"/>
      <w:bookmarkEnd w:id="38"/>
      <w:bookmarkEnd w:id="39"/>
      <w:bookmarkEnd w:id="40"/>
      <w:bookmarkEnd w:id="41"/>
      <w:bookmarkEnd w:id="42"/>
      <w:bookmarkEnd w:id="43"/>
      <w:bookmarkEnd w:id="44"/>
      <w:bookmarkEnd w:id="45"/>
      <w:bookmarkEnd w:id="46"/>
      <w:bookmarkEnd w:id="47"/>
    </w:p>
    <w:sdt>
      <w:sdtPr>
        <w:rPr>
          <w:rFonts w:hint="eastAsia"/>
        </w:rPr>
        <w:id w:val="715848253"/>
        <w:placeholder>
          <w:docPart w:val="2210F4A9D9514149AC47FA0AB2C24B49"/>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F45031" w:rsidRDefault="00E83836">
          <w:pPr>
            <w:pStyle w:val="affffe"/>
            <w:ind w:firstLine="420"/>
            <w:rPr>
              <w:strike/>
            </w:rPr>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F45031" w:rsidRDefault="00E83836">
      <w:pPr>
        <w:pStyle w:val="affffe"/>
        <w:ind w:firstLine="420"/>
      </w:pPr>
      <w:r>
        <w:rPr>
          <w:rFonts w:hint="eastAsia"/>
        </w:rPr>
        <w:t>GB 30077       危险化学品单位应急救援物资配备要求</w:t>
      </w:r>
    </w:p>
    <w:p w:rsidR="00F45031" w:rsidRDefault="00E83836">
      <w:pPr>
        <w:pStyle w:val="affffe"/>
        <w:ind w:firstLine="420"/>
      </w:pPr>
      <w:r>
        <w:rPr>
          <w:rFonts w:hint="eastAsia"/>
        </w:rPr>
        <w:t>GB/T 150       压力容器</w:t>
      </w:r>
    </w:p>
    <w:p w:rsidR="00F45031" w:rsidRDefault="00E83836">
      <w:pPr>
        <w:pStyle w:val="affffe"/>
        <w:ind w:firstLine="420"/>
      </w:pPr>
      <w:r>
        <w:rPr>
          <w:rFonts w:hint="eastAsia"/>
        </w:rPr>
        <w:t>GB/T 10478     液化气体铁道罐车</w:t>
      </w:r>
    </w:p>
    <w:p w:rsidR="00F45031" w:rsidRDefault="00E83836">
      <w:pPr>
        <w:pStyle w:val="affffe"/>
        <w:ind w:firstLine="420"/>
      </w:pPr>
      <w:r>
        <w:rPr>
          <w:rFonts w:hint="eastAsia"/>
        </w:rPr>
        <w:t>GB/T 13861     生产过程危险和有害因素分类代码</w:t>
      </w:r>
    </w:p>
    <w:p w:rsidR="00F45031" w:rsidRDefault="00E83836">
      <w:pPr>
        <w:pStyle w:val="affffe"/>
        <w:ind w:firstLine="420"/>
      </w:pPr>
      <w:r>
        <w:rPr>
          <w:rFonts w:hint="eastAsia"/>
        </w:rPr>
        <w:t>GB/T 19905     液化气体运输车</w:t>
      </w:r>
    </w:p>
    <w:p w:rsidR="00F45031" w:rsidRDefault="00E83836">
      <w:pPr>
        <w:spacing w:line="360" w:lineRule="exact"/>
        <w:ind w:firstLineChars="200" w:firstLine="420"/>
        <w:rPr>
          <w:rFonts w:ascii="宋体" w:hAnsi="宋体"/>
        </w:rPr>
      </w:pPr>
      <w:r>
        <w:rPr>
          <w:rFonts w:ascii="宋体" w:hAnsi="宋体" w:hint="eastAsia"/>
        </w:rPr>
        <w:t>GB/T 33942     特种设备事故应急预案编制导则</w:t>
      </w:r>
    </w:p>
    <w:p w:rsidR="00F45031" w:rsidRDefault="00E83836">
      <w:pPr>
        <w:spacing w:line="360" w:lineRule="exact"/>
        <w:ind w:firstLineChars="200" w:firstLine="420"/>
        <w:rPr>
          <w:rFonts w:ascii="宋体" w:hAnsi="宋体"/>
        </w:rPr>
      </w:pPr>
      <w:r>
        <w:rPr>
          <w:rFonts w:ascii="宋体" w:hAnsi="宋体" w:hint="eastAsia"/>
        </w:rPr>
        <w:t>GB/T 5600      铁道货车通用技术条件</w:t>
      </w:r>
    </w:p>
    <w:p w:rsidR="00F45031" w:rsidRDefault="00E83836">
      <w:pPr>
        <w:spacing w:line="360" w:lineRule="exact"/>
        <w:ind w:firstLineChars="200" w:firstLine="420"/>
        <w:rPr>
          <w:rFonts w:ascii="宋体" w:hAnsi="宋体"/>
        </w:rPr>
      </w:pPr>
      <w:r>
        <w:rPr>
          <w:rFonts w:ascii="宋体" w:hAnsi="宋体" w:hint="eastAsia"/>
        </w:rPr>
        <w:t>TSG R0005      移动式压力容器安全技术监察规程</w:t>
      </w:r>
    </w:p>
    <w:p w:rsidR="00F45031" w:rsidRDefault="00E83836">
      <w:pPr>
        <w:spacing w:line="360" w:lineRule="exact"/>
        <w:ind w:firstLineChars="200" w:firstLine="420"/>
        <w:rPr>
          <w:rFonts w:ascii="宋体" w:hAnsi="宋体"/>
        </w:rPr>
      </w:pPr>
      <w:r>
        <w:rPr>
          <w:rFonts w:ascii="宋体" w:hAnsi="宋体" w:hint="eastAsia"/>
        </w:rPr>
        <w:t>TSG 07         特种设备生产和充装单位许可规则</w:t>
      </w:r>
    </w:p>
    <w:p w:rsidR="00F45031" w:rsidRDefault="00E83836">
      <w:pPr>
        <w:spacing w:line="360" w:lineRule="exact"/>
        <w:ind w:firstLineChars="200" w:firstLine="420"/>
        <w:rPr>
          <w:rFonts w:ascii="宋体" w:hAnsi="宋体"/>
        </w:rPr>
      </w:pPr>
      <w:r>
        <w:rPr>
          <w:rFonts w:ascii="宋体" w:hAnsi="宋体" w:hint="eastAsia"/>
        </w:rPr>
        <w:t>JB/T 4781      液化气体罐式集装箱</w:t>
      </w:r>
    </w:p>
    <w:p w:rsidR="00F45031" w:rsidRDefault="00E83836">
      <w:pPr>
        <w:spacing w:line="360" w:lineRule="exact"/>
        <w:ind w:firstLineChars="200" w:firstLine="420"/>
        <w:rPr>
          <w:rFonts w:ascii="宋体" w:hAnsi="宋体"/>
        </w:rPr>
      </w:pPr>
      <w:r>
        <w:rPr>
          <w:rFonts w:ascii="宋体" w:hAnsi="宋体" w:hint="eastAsia"/>
        </w:rPr>
        <w:t>NB/T 10354     长管拖车</w:t>
      </w:r>
    </w:p>
    <w:p w:rsidR="00F45031" w:rsidRDefault="00E83836">
      <w:pPr>
        <w:spacing w:line="360" w:lineRule="exact"/>
        <w:ind w:firstLineChars="200" w:firstLine="420"/>
        <w:rPr>
          <w:rFonts w:ascii="宋体" w:hAnsi="宋体"/>
        </w:rPr>
      </w:pPr>
      <w:r>
        <w:rPr>
          <w:rFonts w:ascii="宋体" w:hAnsi="宋体" w:hint="eastAsia"/>
        </w:rPr>
        <w:t>NB/T 10355     管束式集装箱</w:t>
      </w:r>
    </w:p>
    <w:p w:rsidR="00F45031" w:rsidRDefault="00E83836">
      <w:pPr>
        <w:spacing w:line="360" w:lineRule="exact"/>
        <w:ind w:firstLineChars="200" w:firstLine="420"/>
        <w:rPr>
          <w:rFonts w:ascii="宋体" w:hAnsi="宋体"/>
        </w:rPr>
      </w:pPr>
      <w:r>
        <w:rPr>
          <w:rFonts w:ascii="宋体" w:hAnsi="宋体" w:hint="eastAsia"/>
        </w:rPr>
        <w:t>NB/T 47057     液化气体罐式集装箱</w:t>
      </w:r>
    </w:p>
    <w:p w:rsidR="00F45031" w:rsidRDefault="00F45031">
      <w:pPr>
        <w:pStyle w:val="affffe"/>
        <w:ind w:firstLine="420"/>
      </w:pPr>
    </w:p>
    <w:p w:rsidR="00F45031" w:rsidRDefault="00E83836">
      <w:pPr>
        <w:pStyle w:val="affc"/>
        <w:spacing w:before="312" w:after="312"/>
      </w:pPr>
      <w:bookmarkStart w:id="48" w:name="_Toc456"/>
      <w:bookmarkStart w:id="49" w:name="_Toc23842"/>
      <w:bookmarkStart w:id="50" w:name="_Toc86849002"/>
      <w:r>
        <w:rPr>
          <w:rFonts w:hint="eastAsia"/>
          <w:szCs w:val="21"/>
        </w:rPr>
        <w:t>术语和定义</w:t>
      </w:r>
      <w:bookmarkEnd w:id="48"/>
      <w:bookmarkEnd w:id="49"/>
      <w:bookmarkEnd w:id="50"/>
    </w:p>
    <w:bookmarkStart w:id="51" w:name="_Toc26986532" w:displacedByCustomXml="next"/>
    <w:bookmarkEnd w:id="51" w:displacedByCustomXml="next"/>
    <w:sdt>
      <w:sdtPr>
        <w:id w:val="-1909835108"/>
        <w:placeholder>
          <w:docPart w:val="B6C04ECD658C4D36A0E55EFDD044BECF"/>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F45031" w:rsidRDefault="00E83836">
          <w:pPr>
            <w:pStyle w:val="affffe"/>
            <w:ind w:firstLine="420"/>
          </w:pPr>
          <w:r>
            <w:t>下列术语和定义适用于本文件。</w:t>
          </w:r>
        </w:p>
      </w:sdtContent>
    </w:sdt>
    <w:p w:rsidR="00F45031" w:rsidRDefault="00F45031">
      <w:pPr>
        <w:pStyle w:val="affffffffffd"/>
        <w:ind w:left="420" w:hangingChars="200" w:hanging="420"/>
        <w:rPr>
          <w:rFonts w:ascii="黑体" w:eastAsia="黑体" w:hAnsi="黑体"/>
        </w:rPr>
      </w:pPr>
    </w:p>
    <w:p w:rsidR="00F45031" w:rsidRDefault="00E83836">
      <w:pPr>
        <w:pStyle w:val="affffffffffd"/>
        <w:numPr>
          <w:ilvl w:val="2"/>
          <w:numId w:val="0"/>
        </w:numPr>
        <w:ind w:leftChars="-200" w:left="-420" w:firstLineChars="400" w:firstLine="840"/>
        <w:rPr>
          <w:rFonts w:ascii="黑体" w:eastAsia="黑体" w:hAnsi="黑体"/>
        </w:rPr>
      </w:pPr>
      <w:r>
        <w:rPr>
          <w:rFonts w:ascii="黑体" w:eastAsia="黑体" w:hAnsi="黑体" w:hint="eastAsia"/>
        </w:rPr>
        <w:t>应急响应　emergency response</w:t>
      </w:r>
    </w:p>
    <w:p w:rsidR="00F45031" w:rsidRDefault="00E83836">
      <w:pPr>
        <w:pStyle w:val="affffe"/>
        <w:ind w:firstLine="420"/>
      </w:pPr>
      <w:r>
        <w:rPr>
          <w:rFonts w:hint="eastAsia"/>
        </w:rPr>
        <w:t>针对发生的移动式压力容器突发事件，有关组织或人员采取的应急行动。</w:t>
      </w:r>
    </w:p>
    <w:p w:rsidR="00F45031" w:rsidRDefault="00F45031">
      <w:pPr>
        <w:pStyle w:val="affffffffffd"/>
        <w:ind w:left="420" w:hangingChars="200" w:hanging="420"/>
        <w:rPr>
          <w:rFonts w:ascii="黑体" w:eastAsia="黑体" w:hAnsi="黑体"/>
        </w:rPr>
      </w:pPr>
    </w:p>
    <w:p w:rsidR="00F45031" w:rsidRDefault="00E83836">
      <w:pPr>
        <w:pStyle w:val="affffffffffd"/>
        <w:numPr>
          <w:ilvl w:val="2"/>
          <w:numId w:val="0"/>
        </w:numPr>
        <w:ind w:leftChars="-200" w:left="-420" w:firstLineChars="400" w:firstLine="840"/>
        <w:rPr>
          <w:rFonts w:ascii="黑体" w:eastAsia="黑体" w:hAnsi="黑体"/>
        </w:rPr>
      </w:pPr>
      <w:r>
        <w:rPr>
          <w:rFonts w:ascii="黑体" w:eastAsia="黑体" w:hAnsi="黑体" w:hint="eastAsia"/>
        </w:rPr>
        <w:t xml:space="preserve">应急准备　emergency preparedness </w:t>
      </w:r>
    </w:p>
    <w:p w:rsidR="00F45031" w:rsidRDefault="00E83836">
      <w:pPr>
        <w:pStyle w:val="affffe"/>
        <w:ind w:firstLine="420"/>
      </w:pPr>
      <w:r>
        <w:rPr>
          <w:rFonts w:hint="eastAsia"/>
        </w:rPr>
        <w:t>针对可能发生的移动式压力容器突发事件，为迅速、科学、有序地开展应急行动而预先进行的思想准备、组织准备和物资准备。</w:t>
      </w:r>
    </w:p>
    <w:p w:rsidR="00F45031" w:rsidRDefault="00F45031">
      <w:pPr>
        <w:pStyle w:val="affffffffffd"/>
        <w:ind w:left="420" w:hangingChars="200" w:hanging="420"/>
        <w:rPr>
          <w:rFonts w:ascii="黑体" w:eastAsia="黑体" w:hAnsi="黑体"/>
        </w:rPr>
      </w:pPr>
    </w:p>
    <w:p w:rsidR="00F45031" w:rsidRDefault="00E83836">
      <w:pPr>
        <w:pStyle w:val="affffffffffd"/>
        <w:numPr>
          <w:ilvl w:val="2"/>
          <w:numId w:val="0"/>
        </w:numPr>
        <w:ind w:leftChars="-200" w:left="-420" w:firstLineChars="400" w:firstLine="840"/>
        <w:rPr>
          <w:rFonts w:ascii="黑体" w:eastAsia="黑体" w:hAnsi="黑体"/>
        </w:rPr>
      </w:pPr>
      <w:r>
        <w:rPr>
          <w:rFonts w:ascii="黑体" w:eastAsia="黑体" w:hAnsi="黑体" w:hint="eastAsia"/>
        </w:rPr>
        <w:t>应急技术处置　emergency technical disposal</w:t>
      </w:r>
    </w:p>
    <w:p w:rsidR="00F45031" w:rsidRDefault="00E83836">
      <w:pPr>
        <w:pStyle w:val="affffe"/>
        <w:ind w:firstLine="420"/>
      </w:pPr>
      <w:r>
        <w:rPr>
          <w:rFonts w:hint="eastAsia"/>
        </w:rPr>
        <w:t>移动式压力容器发生交通事故或装卸突发情况，影响正常运输或装卸作业时，针对其危险性质、特点和危害程度，在可控范围内采取技术手段保障移动式压力容器安全，减少人员财产损失的一种技术路径。</w:t>
      </w:r>
    </w:p>
    <w:p w:rsidR="00F45031" w:rsidRDefault="00F45031">
      <w:pPr>
        <w:pStyle w:val="affffffffffd"/>
        <w:ind w:left="420" w:hangingChars="200" w:hanging="420"/>
        <w:rPr>
          <w:rFonts w:ascii="黑体" w:eastAsia="黑体" w:hAnsi="黑体"/>
        </w:rPr>
      </w:pPr>
    </w:p>
    <w:p w:rsidR="00F45031" w:rsidRDefault="00E83836">
      <w:pPr>
        <w:pStyle w:val="affffe"/>
        <w:ind w:firstLine="420"/>
        <w:rPr>
          <w:rFonts w:ascii="黑体" w:eastAsia="黑体" w:hAnsi="黑体"/>
        </w:rPr>
      </w:pPr>
      <w:r>
        <w:rPr>
          <w:rFonts w:ascii="黑体" w:eastAsia="黑体" w:hAnsi="黑体" w:hint="eastAsia"/>
        </w:rPr>
        <w:t>运输突发事故　Transportation accident</w:t>
      </w:r>
    </w:p>
    <w:p w:rsidR="00F45031" w:rsidRDefault="00E83836">
      <w:pPr>
        <w:widowControl/>
        <w:spacing w:line="360" w:lineRule="exact"/>
        <w:ind w:firstLineChars="200" w:firstLine="420"/>
        <w:jc w:val="left"/>
        <w:rPr>
          <w:rFonts w:ascii="宋体" w:hAnsi="宋体"/>
          <w:color w:val="000000"/>
          <w:kern w:val="0"/>
        </w:rPr>
      </w:pPr>
      <w:r>
        <w:rPr>
          <w:rFonts w:ascii="宋体" w:hAnsi="宋体" w:hint="eastAsia"/>
          <w:color w:val="000000"/>
          <w:kern w:val="0"/>
        </w:rPr>
        <w:t>在移动式压力容器运输过程中突然发生，造成或者可能造成严重社会危害，需要采取应急处置措施予以应对的</w:t>
      </w:r>
      <w:r>
        <w:rPr>
          <w:rFonts w:ascii="宋体" w:hAnsi="宋体" w:hint="eastAsia"/>
        </w:rPr>
        <w:t>移动式压力容器</w:t>
      </w:r>
      <w:r>
        <w:rPr>
          <w:rFonts w:ascii="宋体" w:hAnsi="宋体" w:hint="eastAsia"/>
          <w:color w:val="000000"/>
          <w:kern w:val="0"/>
        </w:rPr>
        <w:t>事故。</w:t>
      </w:r>
    </w:p>
    <w:p w:rsidR="00F45031" w:rsidRDefault="00F45031">
      <w:pPr>
        <w:pStyle w:val="affffffffffd"/>
        <w:ind w:left="420" w:hangingChars="200" w:hanging="420"/>
        <w:rPr>
          <w:rFonts w:ascii="黑体" w:eastAsia="黑体" w:hAnsi="黑体"/>
        </w:rPr>
      </w:pPr>
    </w:p>
    <w:p w:rsidR="00F45031" w:rsidRDefault="00E83836">
      <w:pPr>
        <w:pStyle w:val="affffe"/>
        <w:ind w:firstLine="420"/>
        <w:rPr>
          <w:rFonts w:ascii="黑体" w:eastAsia="黑体" w:hAnsi="黑体"/>
        </w:rPr>
      </w:pPr>
      <w:r>
        <w:rPr>
          <w:rFonts w:ascii="黑体" w:eastAsia="黑体" w:hAnsi="黑体" w:hint="eastAsia"/>
        </w:rPr>
        <w:t>装卸突发事故  Loading and unloading accidents</w:t>
      </w:r>
    </w:p>
    <w:p w:rsidR="00F45031" w:rsidRDefault="00E83836">
      <w:pPr>
        <w:widowControl/>
        <w:spacing w:line="360" w:lineRule="exact"/>
        <w:ind w:firstLine="420"/>
        <w:jc w:val="left"/>
        <w:rPr>
          <w:rFonts w:ascii="宋体" w:hAnsi="宋体"/>
          <w:color w:val="000000"/>
          <w:kern w:val="0"/>
        </w:rPr>
      </w:pPr>
      <w:r>
        <w:rPr>
          <w:rFonts w:ascii="宋体" w:hAnsi="宋体" w:hint="eastAsia"/>
        </w:rPr>
        <w:t>在移动式压力容器装卸过程中</w:t>
      </w:r>
      <w:r>
        <w:rPr>
          <w:rFonts w:ascii="宋体" w:hAnsi="宋体" w:hint="eastAsia"/>
          <w:color w:val="000000"/>
          <w:kern w:val="0"/>
        </w:rPr>
        <w:t>突然发生，造成可燃、有毒或窒息性气体泄漏、燃烧或扩散，或设备设施损坏，危及现场和周边人员安全的情况。</w:t>
      </w:r>
    </w:p>
    <w:p w:rsidR="00F45031" w:rsidRDefault="00F45031">
      <w:pPr>
        <w:pStyle w:val="affffffffffd"/>
        <w:ind w:left="420" w:hangingChars="200" w:hanging="420"/>
        <w:rPr>
          <w:rFonts w:ascii="黑体" w:eastAsia="黑体" w:hAnsi="黑体"/>
        </w:rPr>
      </w:pPr>
    </w:p>
    <w:p w:rsidR="00F45031" w:rsidRDefault="00E83836">
      <w:pPr>
        <w:pStyle w:val="affffe"/>
        <w:ind w:firstLine="420"/>
        <w:rPr>
          <w:rFonts w:ascii="黑体" w:eastAsia="黑体" w:hAnsi="黑体"/>
        </w:rPr>
      </w:pPr>
      <w:r>
        <w:rPr>
          <w:rFonts w:ascii="黑体" w:eastAsia="黑体" w:hAnsi="黑体" w:hint="eastAsia"/>
        </w:rPr>
        <w:t xml:space="preserve">移动式压力容器  Mobile pressure vessels    </w:t>
      </w:r>
    </w:p>
    <w:p w:rsidR="00F45031" w:rsidRDefault="00E83836">
      <w:pPr>
        <w:pStyle w:val="affffe"/>
        <w:ind w:firstLine="420"/>
        <w:rPr>
          <w:rFonts w:hAnsi="宋体"/>
          <w:kern w:val="2"/>
          <w:szCs w:val="21"/>
        </w:rPr>
      </w:pPr>
      <w:r>
        <w:rPr>
          <w:rFonts w:hAnsi="宋体" w:hint="eastAsia"/>
          <w:kern w:val="2"/>
          <w:szCs w:val="21"/>
        </w:rPr>
        <w:t>是指由罐体或者大容器钢质无缝气瓶与走行装置或者框架采用永久性连接组成的运输装备，包括铁路罐车、汽车罐车、长管拖车、罐式集装箱和管束式集装箱等。</w:t>
      </w:r>
    </w:p>
    <w:p w:rsidR="00F45031" w:rsidRDefault="00E83836">
      <w:pPr>
        <w:pStyle w:val="affc"/>
        <w:spacing w:before="312" w:after="312"/>
      </w:pPr>
      <w:bookmarkStart w:id="52" w:name="_Toc15066"/>
      <w:r>
        <w:rPr>
          <w:rFonts w:hint="eastAsia"/>
        </w:rPr>
        <w:t>工作要求</w:t>
      </w:r>
      <w:bookmarkEnd w:id="52"/>
    </w:p>
    <w:p w:rsidR="00F45031" w:rsidRDefault="00E83836">
      <w:pPr>
        <w:pStyle w:val="affd"/>
        <w:spacing w:before="156" w:after="156"/>
      </w:pPr>
      <w:bookmarkStart w:id="53" w:name="_Toc27854"/>
      <w:r>
        <w:rPr>
          <w:rFonts w:hint="eastAsia"/>
        </w:rPr>
        <w:t>组织机构及职责</w:t>
      </w:r>
      <w:bookmarkEnd w:id="53"/>
    </w:p>
    <w:p w:rsidR="00F45031" w:rsidRDefault="00E83836">
      <w:pPr>
        <w:pStyle w:val="affffffffa"/>
      </w:pPr>
      <w:r>
        <w:rPr>
          <w:rFonts w:hint="eastAsia"/>
        </w:rPr>
        <w:t>移动式压力容器使用、装卸单位应建立应急救援组织机构，指挥部下设抢险救灾组、通信联络组、警戒保卫组、医疗救护组、后勤保障组、善后工作组等。总指挥应当由企业主要负责人担任，发生突发事件时，现场指挥部及各小组在总指挥的指导下，有序开展应急救援。</w:t>
      </w:r>
    </w:p>
    <w:p w:rsidR="00F45031" w:rsidRDefault="00E83836">
      <w:pPr>
        <w:pStyle w:val="affffffffa"/>
      </w:pPr>
      <w:r>
        <w:rPr>
          <w:rFonts w:hint="eastAsia"/>
        </w:rPr>
        <w:t>移动式压力容器使用、装卸单位、运输单位宜根据职责范围成立应急技术领导小组，主要负责人任组长，技术负责人为副组长，相关部门负责人为成员，技术领导小组对移动式压力容器突发事件应急技术处置方面负领导责任，在应急处置过程中提供技术支持。</w:t>
      </w:r>
    </w:p>
    <w:p w:rsidR="00F45031" w:rsidRDefault="00E83836">
      <w:pPr>
        <w:pStyle w:val="affffffffa"/>
      </w:pPr>
      <w:r>
        <w:rPr>
          <w:rFonts w:hint="eastAsia"/>
        </w:rPr>
        <w:t>县级及以上地方各级政府应制定移动式压力容器应急预案，纳入相应的应急处置与救援体系工作，做好技术准备、物资储备、异常模拟、应急演练等工作。</w:t>
      </w:r>
    </w:p>
    <w:p w:rsidR="00F45031" w:rsidRDefault="00E83836">
      <w:pPr>
        <w:pStyle w:val="affffffffa"/>
        <w:numPr>
          <w:ilvl w:val="3"/>
          <w:numId w:val="0"/>
        </w:numPr>
        <w:rPr>
          <w:highlight w:val="yellow"/>
        </w:rPr>
      </w:pPr>
      <w:r>
        <w:rPr>
          <w:rFonts w:hint="eastAsia"/>
          <w:highlight w:val="yellow"/>
        </w:rPr>
        <w:t>附录A</w:t>
      </w:r>
    </w:p>
    <w:p w:rsidR="00F45031" w:rsidRDefault="00E83836">
      <w:pPr>
        <w:pStyle w:val="affd"/>
        <w:spacing w:before="156" w:after="156"/>
      </w:pPr>
      <w:r>
        <w:rPr>
          <w:rFonts w:hint="eastAsia"/>
        </w:rPr>
        <w:t>应急原则</w:t>
      </w:r>
    </w:p>
    <w:p w:rsidR="00F45031" w:rsidRDefault="00E83836">
      <w:pPr>
        <w:pStyle w:val="affffffffa"/>
      </w:pPr>
      <w:r>
        <w:rPr>
          <w:rFonts w:hint="eastAsia"/>
        </w:rPr>
        <w:t>以人为本，安全第一。始终把保障人民群众的生命安全放在首位，认真做好预防事故工作，切实加强员工和应急救援人员的安全防护，最大限度地减少事故灾难造成的伤亡和财产损失。</w:t>
      </w:r>
    </w:p>
    <w:p w:rsidR="00F45031" w:rsidRDefault="00E83836">
      <w:pPr>
        <w:pStyle w:val="affffffffa"/>
      </w:pPr>
      <w:r>
        <w:rPr>
          <w:rFonts w:hint="eastAsia"/>
        </w:rPr>
        <w:t>积极应对，立足自救。努力完善安全管理制度和应急预案体系，准备充分的应急资源，落实各级岗位职责，做到人人清楚事故特征、类型、原因和危害程度，遇到突发事件时，能够及时迅速采取正确措施，积极应对、立足自救。</w:t>
      </w:r>
    </w:p>
    <w:p w:rsidR="00F45031" w:rsidRDefault="00E83836">
      <w:pPr>
        <w:pStyle w:val="affffffffa"/>
      </w:pPr>
      <w:r>
        <w:rPr>
          <w:rFonts w:hint="eastAsia"/>
        </w:rPr>
        <w:t>统一领导，分级管理。应急救援领导小组在组长统一领导下，负责指挥、协调处理突发事故灾难应急救援工作，有关部门和各班组按照各自职责和权限，负责事故灾难的应急管理和现场应急处置工作。</w:t>
      </w:r>
    </w:p>
    <w:p w:rsidR="00F45031" w:rsidRDefault="00E83836">
      <w:pPr>
        <w:pStyle w:val="affffffffa"/>
      </w:pPr>
      <w:r>
        <w:rPr>
          <w:rFonts w:hint="eastAsia"/>
        </w:rPr>
        <w:t>依靠科学，依法规范。遵循科学原理，充分发挥专家的作用，实现科学民主决策。依靠科技进步，不断改进和完善应急救援的方法、装备、设施和手段，依法规范应急救援工作，确保预案的科学性、</w:t>
      </w:r>
      <w:r>
        <w:rPr>
          <w:rFonts w:hint="eastAsia"/>
        </w:rPr>
        <w:lastRenderedPageBreak/>
        <w:t>权威性和可操作性。</w:t>
      </w:r>
    </w:p>
    <w:p w:rsidR="00F45031" w:rsidRDefault="00E83836">
      <w:pPr>
        <w:pStyle w:val="affffffffa"/>
      </w:pPr>
      <w:r>
        <w:rPr>
          <w:rFonts w:hint="eastAsia"/>
        </w:rPr>
        <w:t>预防为主，平战结合。坚持事故应急与预防工作相结合。加强重大危险源管理，做好事故预防、预测、预警和预报工作。做好应对事故的思想准备、预案准备、物资和经费准备、工作准备，加强培训演练，做到常备不懈。将日常管理工作和应急救援工作相结合，搞好宣传教育，提高全体员工的安全意识和应急救援技能。</w:t>
      </w:r>
    </w:p>
    <w:p w:rsidR="00F45031" w:rsidRDefault="00E83836">
      <w:pPr>
        <w:pStyle w:val="affd"/>
        <w:spacing w:before="156" w:after="156"/>
      </w:pPr>
      <w:bookmarkStart w:id="54" w:name="_Toc19340"/>
      <w:bookmarkStart w:id="55" w:name="_Toc26000"/>
      <w:r>
        <w:rPr>
          <w:rFonts w:hint="eastAsia"/>
        </w:rPr>
        <w:t>技术资料</w:t>
      </w:r>
      <w:bookmarkEnd w:id="54"/>
      <w:bookmarkEnd w:id="55"/>
    </w:p>
    <w:p w:rsidR="00F45031" w:rsidRDefault="00E83836">
      <w:pPr>
        <w:pStyle w:val="affffffffa"/>
      </w:pPr>
      <w:r>
        <w:rPr>
          <w:rFonts w:hint="eastAsia"/>
        </w:rPr>
        <w:t>移动式压力容器一般由专用罐体或大容积瓶组、安全附件、行走装置等部分组成。罐体形状有椭圆形、圆台形，一般为单层结构；而低温绝热罐体由内容器、外壳和真空绝热层组成。安全附件指安全阀、爆破片及安全阀与爆破片组合的安全泄放装置、紧急切断装置、液位计、压力表、温度计、导静电装置等起安全保护作用的附件。</w:t>
      </w:r>
    </w:p>
    <w:p w:rsidR="00F45031" w:rsidRDefault="00E83836">
      <w:pPr>
        <w:pStyle w:val="af2"/>
      </w:pPr>
      <w:r>
        <w:rPr>
          <w:rFonts w:hint="eastAsia"/>
        </w:rPr>
        <w:t>紧急切断阀，装设在罐体物料进出口，其作用是防止在充装和卸料过程中，由于突发事故造成介质外泄等事故情况下，能快速切断液（气）流，达到止漏的目的。</w:t>
      </w:r>
    </w:p>
    <w:p w:rsidR="00F45031" w:rsidRDefault="00E83836">
      <w:pPr>
        <w:pStyle w:val="af2"/>
      </w:pPr>
      <w:r>
        <w:rPr>
          <w:rFonts w:hint="eastAsia"/>
        </w:rPr>
        <w:t>安全阀和爆破片，用于承压罐体的超压保护装置。</w:t>
      </w:r>
    </w:p>
    <w:p w:rsidR="00F45031" w:rsidRDefault="00E83836">
      <w:pPr>
        <w:pStyle w:val="af2"/>
      </w:pPr>
      <w:r>
        <w:rPr>
          <w:rFonts w:hint="eastAsia"/>
        </w:rPr>
        <w:t>液位计，一般采用磁力浮球液位计，用于测量罐内介质的液面高度。</w:t>
      </w:r>
    </w:p>
    <w:p w:rsidR="00F45031" w:rsidRDefault="00E83836">
      <w:pPr>
        <w:pStyle w:val="af2"/>
      </w:pPr>
      <w:r>
        <w:rPr>
          <w:rFonts w:hint="eastAsia"/>
        </w:rPr>
        <w:t>压力表，一般采用隔膜式压力表，由隔离体和一个耐震压力表组成，压力表与罐体之间应装设截止阀，截止阀应为常开。</w:t>
      </w:r>
    </w:p>
    <w:p w:rsidR="00F45031" w:rsidRDefault="00E83836">
      <w:pPr>
        <w:pStyle w:val="af2"/>
      </w:pPr>
      <w:r>
        <w:rPr>
          <w:rFonts w:hint="eastAsia"/>
        </w:rPr>
        <w:t>温度计，一般为双金属型温度计。</w:t>
      </w:r>
    </w:p>
    <w:p w:rsidR="00F45031" w:rsidRDefault="00E83836">
      <w:pPr>
        <w:pStyle w:val="af2"/>
      </w:pPr>
      <w:r>
        <w:rPr>
          <w:rFonts w:hint="eastAsia"/>
        </w:rPr>
        <w:t>装卸阀门，用于装卸介质。</w:t>
      </w:r>
    </w:p>
    <w:p w:rsidR="00F45031" w:rsidRDefault="00E83836">
      <w:pPr>
        <w:pStyle w:val="af2"/>
      </w:pPr>
      <w:r>
        <w:rPr>
          <w:rFonts w:hint="eastAsia"/>
        </w:rPr>
        <w:t>运输易燃介质的运输车辆还应装设导静电装置，拖地导静电带应接地可靠。</w:t>
      </w:r>
    </w:p>
    <w:p w:rsidR="00F45031" w:rsidRDefault="00E83836">
      <w:pPr>
        <w:pStyle w:val="affffffffa"/>
      </w:pPr>
      <w:r>
        <w:rPr>
          <w:rFonts w:hint="eastAsia"/>
        </w:rPr>
        <w:t>移动式压力容器装卸单位应保存移动式压力容器装卸量、企业地理位置图、应急疏散图、应急救援物资、装卸流程工艺等应急技术参数。</w:t>
      </w:r>
    </w:p>
    <w:p w:rsidR="00F45031" w:rsidRDefault="00E83836">
      <w:pPr>
        <w:pStyle w:val="affffffffa"/>
      </w:pPr>
      <w:r>
        <w:rPr>
          <w:rFonts w:hint="eastAsia"/>
        </w:rPr>
        <w:t>移动式压力容器使用单位应保存罐体、管路图、载荷、安全附件等主要技术参数、</w:t>
      </w:r>
      <w:proofErr w:type="gramStart"/>
      <w:r>
        <w:rPr>
          <w:rFonts w:hint="eastAsia"/>
        </w:rPr>
        <w:t>驾押人员</w:t>
      </w:r>
      <w:proofErr w:type="gramEnd"/>
      <w:r>
        <w:rPr>
          <w:rFonts w:hint="eastAsia"/>
        </w:rPr>
        <w:t>资质证件、培训记录等。</w:t>
      </w:r>
    </w:p>
    <w:p w:rsidR="00F45031" w:rsidRDefault="00E83836">
      <w:pPr>
        <w:pStyle w:val="affffffffa"/>
      </w:pPr>
      <w:r>
        <w:rPr>
          <w:rFonts w:hint="eastAsia"/>
        </w:rPr>
        <w:t>移动式压力容器在装卸、运输、停放等过程中，突发故障、交通事故时，装卸、</w:t>
      </w:r>
      <w:proofErr w:type="gramStart"/>
      <w:r>
        <w:rPr>
          <w:rFonts w:hint="eastAsia"/>
        </w:rPr>
        <w:t>驾押人员</w:t>
      </w:r>
      <w:proofErr w:type="gramEnd"/>
      <w:r>
        <w:rPr>
          <w:rFonts w:hint="eastAsia"/>
        </w:rPr>
        <w:t>应立即向本单位负责人报告故障发生的情况，按要求记录应急技术处置过程并逐级上报。</w:t>
      </w:r>
    </w:p>
    <w:p w:rsidR="00F45031" w:rsidRDefault="00E83836">
      <w:pPr>
        <w:pStyle w:val="affffffffa"/>
      </w:pPr>
      <w:r>
        <w:rPr>
          <w:rFonts w:hint="eastAsia"/>
        </w:rPr>
        <w:t>移动式压力容器日常检查、装卸检查时突发故障、有异常情况，应及时做好记录，并按照规定程序处置并上报。</w:t>
      </w:r>
    </w:p>
    <w:p w:rsidR="00F45031" w:rsidRDefault="00E83836">
      <w:pPr>
        <w:pStyle w:val="affffffffa"/>
      </w:pPr>
      <w:r>
        <w:rPr>
          <w:rFonts w:hint="eastAsia"/>
        </w:rPr>
        <w:t>移动式压力容器使用单位应定期对移动式压力</w:t>
      </w:r>
      <w:proofErr w:type="gramStart"/>
      <w:r>
        <w:rPr>
          <w:rFonts w:hint="eastAsia"/>
        </w:rPr>
        <w:t>容器容器</w:t>
      </w:r>
      <w:proofErr w:type="gramEnd"/>
      <w:r>
        <w:rPr>
          <w:rFonts w:hint="eastAsia"/>
        </w:rPr>
        <w:t>检查、检测，并留存相应的书面记录。</w:t>
      </w:r>
    </w:p>
    <w:p w:rsidR="00F45031" w:rsidRDefault="00E83836">
      <w:pPr>
        <w:pStyle w:val="affd"/>
        <w:spacing w:before="156" w:after="156"/>
      </w:pPr>
      <w:bookmarkStart w:id="56" w:name="_Toc4020"/>
      <w:bookmarkStart w:id="57" w:name="_Toc17787"/>
      <w:r>
        <w:rPr>
          <w:rFonts w:hint="eastAsia"/>
        </w:rPr>
        <w:t>应急技术条件</w:t>
      </w:r>
      <w:bookmarkEnd w:id="56"/>
      <w:bookmarkEnd w:id="57"/>
    </w:p>
    <w:p w:rsidR="00F45031" w:rsidRDefault="00E83836">
      <w:pPr>
        <w:pStyle w:val="affe"/>
        <w:spacing w:before="156" w:after="156"/>
      </w:pPr>
      <w:r>
        <w:rPr>
          <w:rFonts w:hint="eastAsia"/>
        </w:rPr>
        <w:t>通讯和信息</w:t>
      </w:r>
    </w:p>
    <w:p w:rsidR="00F45031" w:rsidRDefault="00E83836">
      <w:pPr>
        <w:pStyle w:val="affffffff9"/>
      </w:pPr>
      <w:r>
        <w:rPr>
          <w:rFonts w:hint="eastAsia"/>
        </w:rPr>
        <w:t>移动式压力容器使用、装卸单位应明确与应急工作相关联的单位或人员的通信联系方式和方法，并提供备用方案；运输车辆应配备应急通讯设施，包含不同运营商的手持终端、对讲机等。</w:t>
      </w:r>
    </w:p>
    <w:p w:rsidR="00F45031" w:rsidRDefault="00E83836">
      <w:pPr>
        <w:pStyle w:val="affffffff9"/>
      </w:pPr>
      <w:r>
        <w:rPr>
          <w:rFonts w:hint="eastAsia"/>
        </w:rPr>
        <w:t>移动式压力容器使用、装卸单位应建立信息通信系统及维护方案。</w:t>
      </w:r>
    </w:p>
    <w:p w:rsidR="00F45031" w:rsidRDefault="00E83836">
      <w:pPr>
        <w:pStyle w:val="affffffff9"/>
      </w:pPr>
      <w:r>
        <w:rPr>
          <w:rFonts w:hint="eastAsia"/>
        </w:rPr>
        <w:t>移动式压力容器使用、装卸单位应保障报警、通信器材完好，保证信息渠道24小时畅通。</w:t>
      </w:r>
    </w:p>
    <w:p w:rsidR="00F45031" w:rsidRDefault="00E83836">
      <w:pPr>
        <w:pStyle w:val="affffffff9"/>
      </w:pPr>
      <w:r>
        <w:rPr>
          <w:rFonts w:hint="eastAsia"/>
        </w:rPr>
        <w:t>可燃气体场所应使用防爆型通讯器材。</w:t>
      </w:r>
    </w:p>
    <w:p w:rsidR="00F45031" w:rsidRDefault="00E83836">
      <w:pPr>
        <w:pStyle w:val="affffffff9"/>
      </w:pPr>
      <w:r>
        <w:rPr>
          <w:rFonts w:hint="eastAsia"/>
        </w:rPr>
        <w:t>装卸过程中应按下现场手报报警及使用现场应急通讯设施。</w:t>
      </w:r>
    </w:p>
    <w:p w:rsidR="00F45031" w:rsidRDefault="00E83836">
      <w:pPr>
        <w:pStyle w:val="affe"/>
        <w:spacing w:before="156" w:after="156"/>
      </w:pPr>
      <w:r>
        <w:rPr>
          <w:rFonts w:hint="eastAsia"/>
        </w:rPr>
        <w:t>应急人员</w:t>
      </w:r>
    </w:p>
    <w:p w:rsidR="00F45031" w:rsidRDefault="00E83836">
      <w:pPr>
        <w:pStyle w:val="affffffff9"/>
        <w:jc w:val="left"/>
      </w:pPr>
      <w:r>
        <w:rPr>
          <w:rFonts w:hint="eastAsia"/>
        </w:rPr>
        <w:t>明确各类应急响应的人力资源，包括专业应急队伍、兼职应急队伍的组织与保障方案。</w:t>
      </w:r>
    </w:p>
    <w:p w:rsidR="00F45031" w:rsidRDefault="00E83836">
      <w:pPr>
        <w:pStyle w:val="affffffff9"/>
        <w:jc w:val="left"/>
      </w:pPr>
      <w:r>
        <w:rPr>
          <w:rFonts w:hint="eastAsia"/>
        </w:rPr>
        <w:t>明确本企业各专业应急队伍及负责人的通信联络方式，并</w:t>
      </w:r>
      <w:proofErr w:type="gramStart"/>
      <w:r>
        <w:rPr>
          <w:rFonts w:hint="eastAsia"/>
        </w:rPr>
        <w:t>附人员</w:t>
      </w:r>
      <w:proofErr w:type="gramEnd"/>
      <w:r>
        <w:rPr>
          <w:rFonts w:hint="eastAsia"/>
        </w:rPr>
        <w:t>联络表。</w:t>
      </w:r>
    </w:p>
    <w:p w:rsidR="00F45031" w:rsidRDefault="00E83836">
      <w:pPr>
        <w:pStyle w:val="affffffff9"/>
        <w:jc w:val="left"/>
      </w:pPr>
      <w:r>
        <w:rPr>
          <w:rFonts w:hint="eastAsia"/>
        </w:rPr>
        <w:lastRenderedPageBreak/>
        <w:t>移动式压力容器使用、装卸单位</w:t>
      </w:r>
      <w:proofErr w:type="gramStart"/>
      <w:r>
        <w:rPr>
          <w:rFonts w:hint="eastAsia"/>
        </w:rPr>
        <w:t>宜建立</w:t>
      </w:r>
      <w:proofErr w:type="gramEnd"/>
      <w:r>
        <w:rPr>
          <w:rFonts w:hint="eastAsia"/>
        </w:rPr>
        <w:t>各类专业人才库，根据实际需要聘请专家、学者组成专家组，为事故的应急处置提供决策性意见和建议；参与事故的灾害评估、灾情分析；必要时参加事故的应急处置工作。</w:t>
      </w:r>
    </w:p>
    <w:p w:rsidR="00F45031" w:rsidRDefault="00E83836">
      <w:pPr>
        <w:pStyle w:val="affffffff9"/>
        <w:jc w:val="left"/>
      </w:pPr>
      <w:r>
        <w:rPr>
          <w:rFonts w:hint="eastAsia"/>
        </w:rPr>
        <w:t>移动式压力容器装卸单位、运输单位应保证装卸人员、驾驶人员、押运人员资质符合</w:t>
      </w:r>
      <w:proofErr w:type="gramStart"/>
      <w:r>
        <w:rPr>
          <w:rFonts w:hint="eastAsia"/>
        </w:rPr>
        <w:t>相关相关</w:t>
      </w:r>
      <w:proofErr w:type="gramEnd"/>
      <w:r>
        <w:rPr>
          <w:rFonts w:hint="eastAsia"/>
        </w:rPr>
        <w:t>要求，并定期组织培训。</w:t>
      </w:r>
    </w:p>
    <w:p w:rsidR="00F45031" w:rsidRDefault="00E83836">
      <w:pPr>
        <w:pStyle w:val="affffffff9"/>
        <w:jc w:val="left"/>
      </w:pPr>
      <w:r>
        <w:rPr>
          <w:rFonts w:hint="eastAsia"/>
        </w:rPr>
        <w:t>移动式压力容器使用、装卸单位应当将应急预案、应急知识、自救互救和避险逃生技能纳入到安全培训计划中，并按计划实施培训。</w:t>
      </w:r>
    </w:p>
    <w:p w:rsidR="00F45031" w:rsidRDefault="00E83836">
      <w:pPr>
        <w:pStyle w:val="affe"/>
        <w:spacing w:before="156" w:after="156"/>
      </w:pPr>
      <w:r>
        <w:rPr>
          <w:rFonts w:hint="eastAsia"/>
        </w:rPr>
        <w:t>设备</w:t>
      </w:r>
    </w:p>
    <w:p w:rsidR="00F45031" w:rsidRDefault="00E83836">
      <w:pPr>
        <w:pStyle w:val="affffe"/>
        <w:ind w:firstLine="420"/>
      </w:pPr>
      <w:r>
        <w:rPr>
          <w:rFonts w:hint="eastAsia"/>
        </w:rPr>
        <w:t>针对移动式压力容器已经发生过的故障和可能发生故障的部位和部件，模拟各种可能出现的故障，提出解决方法，并对处置方法进行演练，找出最佳的处置方法，并加以固化。对专用工具、工装器材、备品备件等储备，结合装卸介质性质的物化性质，通过一套完整的处置程序，指导设备突发故障的处理。要在实践中不断完善和充实应急技术路径。</w:t>
      </w:r>
    </w:p>
    <w:p w:rsidR="00F45031" w:rsidRDefault="00E83836">
      <w:pPr>
        <w:pStyle w:val="affffe"/>
        <w:ind w:firstLine="420"/>
      </w:pPr>
      <w:r>
        <w:rPr>
          <w:rFonts w:hint="eastAsia"/>
        </w:rPr>
        <w:t>详见附录B。</w:t>
      </w:r>
    </w:p>
    <w:p w:rsidR="00F45031" w:rsidRDefault="00E83836">
      <w:pPr>
        <w:pStyle w:val="affe"/>
        <w:spacing w:before="156" w:after="156"/>
      </w:pPr>
      <w:r>
        <w:rPr>
          <w:rFonts w:hint="eastAsia"/>
        </w:rPr>
        <w:t>运输车辆</w:t>
      </w:r>
    </w:p>
    <w:p w:rsidR="00F45031" w:rsidRDefault="00E83836">
      <w:pPr>
        <w:pStyle w:val="affffffff9"/>
      </w:pPr>
      <w:r>
        <w:rPr>
          <w:rFonts w:hint="eastAsia"/>
        </w:rPr>
        <w:t>车辆系统（如车头故障、交通事故等），应首先寻找安全地带将移动式压力容器可靠放置，并联系使用备用车头等妥善处置。</w:t>
      </w:r>
    </w:p>
    <w:p w:rsidR="00F45031" w:rsidRDefault="00E83836">
      <w:pPr>
        <w:pStyle w:val="affffffff9"/>
      </w:pPr>
      <w:r>
        <w:rPr>
          <w:rFonts w:hint="eastAsia"/>
        </w:rPr>
        <w:t>移动式压力容器车辆应安装卫星定位装置和车载视频监控设备，实现实时路线精确定位和实时监控；并应配备应急通讯设备。</w:t>
      </w:r>
    </w:p>
    <w:p w:rsidR="00F45031" w:rsidRDefault="00E83836">
      <w:pPr>
        <w:pStyle w:val="affffffff9"/>
      </w:pPr>
      <w:r>
        <w:rPr>
          <w:rFonts w:hint="eastAsia"/>
        </w:rPr>
        <w:t>运输车辆应随车携带所承载介质的安全技术说明书和安全标签。</w:t>
      </w:r>
    </w:p>
    <w:p w:rsidR="00F45031" w:rsidRDefault="00E83836">
      <w:pPr>
        <w:pStyle w:val="affe"/>
        <w:spacing w:before="156" w:after="156"/>
      </w:pPr>
      <w:r>
        <w:rPr>
          <w:rFonts w:hint="eastAsia"/>
        </w:rPr>
        <w:t>应急物资</w:t>
      </w:r>
    </w:p>
    <w:p w:rsidR="00F45031" w:rsidRDefault="00E83836">
      <w:pPr>
        <w:pStyle w:val="affffffff9"/>
      </w:pPr>
      <w:r>
        <w:rPr>
          <w:rFonts w:hint="eastAsia"/>
        </w:rPr>
        <w:t>移动式压力容器使用、装卸单位应当明确应急所需专项经费来源，规定使用范围和管理监督措施，保障应急状态时应急经费及时到位。</w:t>
      </w:r>
    </w:p>
    <w:p w:rsidR="00F45031" w:rsidRDefault="00E83836">
      <w:pPr>
        <w:pStyle w:val="affffffff9"/>
      </w:pPr>
      <w:r>
        <w:rPr>
          <w:rFonts w:hint="eastAsia"/>
        </w:rPr>
        <w:t>运输车辆应根据承载介质不同，宜配备</w:t>
      </w:r>
      <w:proofErr w:type="gramStart"/>
      <w:r>
        <w:rPr>
          <w:rFonts w:hint="eastAsia"/>
        </w:rPr>
        <w:t>应急捕消用品</w:t>
      </w:r>
      <w:proofErr w:type="gramEnd"/>
      <w:r>
        <w:rPr>
          <w:rFonts w:hint="eastAsia"/>
        </w:rPr>
        <w:t>、应急堵漏工具、防毒（护）面具、</w:t>
      </w:r>
      <w:proofErr w:type="gramStart"/>
      <w:r>
        <w:rPr>
          <w:rFonts w:hint="eastAsia"/>
        </w:rPr>
        <w:t>防爆工</w:t>
      </w:r>
      <w:proofErr w:type="gramEnd"/>
      <w:r>
        <w:rPr>
          <w:rFonts w:hint="eastAsia"/>
        </w:rPr>
        <w:t>器具等。</w:t>
      </w:r>
    </w:p>
    <w:p w:rsidR="00F45031" w:rsidRDefault="00E83836">
      <w:pPr>
        <w:pStyle w:val="affffffff9"/>
      </w:pPr>
      <w:r>
        <w:rPr>
          <w:rFonts w:hint="eastAsia"/>
        </w:rPr>
        <w:t>装卸单位应根据装卸工艺、装卸介质不同，应配备</w:t>
      </w:r>
      <w:proofErr w:type="gramStart"/>
      <w:r>
        <w:rPr>
          <w:rFonts w:hint="eastAsia"/>
        </w:rPr>
        <w:t>应急捕消用品</w:t>
      </w:r>
      <w:proofErr w:type="gramEnd"/>
      <w:r>
        <w:rPr>
          <w:rFonts w:hint="eastAsia"/>
        </w:rPr>
        <w:t>、应急堵漏工具、防毒（护）面具、正压自给式呼吸器等，并配置应急处置措施（如装卸液氯配备事故</w:t>
      </w:r>
      <w:proofErr w:type="gramStart"/>
      <w:r>
        <w:rPr>
          <w:rFonts w:hint="eastAsia"/>
        </w:rPr>
        <w:t>氯系统</w:t>
      </w:r>
      <w:proofErr w:type="gramEnd"/>
      <w:r>
        <w:rPr>
          <w:rFonts w:hint="eastAsia"/>
        </w:rPr>
        <w:t>等）。</w:t>
      </w:r>
    </w:p>
    <w:p w:rsidR="00F45031" w:rsidRDefault="00E83836">
      <w:pPr>
        <w:pStyle w:val="affffffff9"/>
      </w:pPr>
      <w:r>
        <w:rPr>
          <w:rFonts w:hint="eastAsia"/>
        </w:rPr>
        <w:t>应急工具、物资应根据日常故障需要放置在易于取用、便于维护、无腐蚀的安全区域，供日常维护和</w:t>
      </w:r>
      <w:proofErr w:type="gramStart"/>
      <w:r>
        <w:rPr>
          <w:rFonts w:hint="eastAsia"/>
        </w:rPr>
        <w:t>检维修</w:t>
      </w:r>
      <w:proofErr w:type="gramEnd"/>
      <w:r>
        <w:rPr>
          <w:rFonts w:hint="eastAsia"/>
        </w:rPr>
        <w:t>使用。</w:t>
      </w:r>
    </w:p>
    <w:p w:rsidR="00F45031" w:rsidRDefault="00E83836">
      <w:pPr>
        <w:pStyle w:val="affffffff9"/>
      </w:pPr>
      <w:r>
        <w:rPr>
          <w:rFonts w:hint="eastAsia"/>
        </w:rPr>
        <w:t>应急物资、工器具应定期检查保养，做好日常维护、防腐蚀，按照规定定期更换、检测等，始终保持良好的状态。</w:t>
      </w:r>
    </w:p>
    <w:p w:rsidR="00F45031" w:rsidRDefault="00E83836">
      <w:pPr>
        <w:pStyle w:val="affffffff9"/>
      </w:pPr>
      <w:r>
        <w:rPr>
          <w:rFonts w:hint="eastAsia"/>
        </w:rPr>
        <w:t>应急物资、工器具的存放宜采取相应的防护措施，如防锈、防潮、防水、防日晒、防挤压、防变形、防腐蚀、防掉落，以及环境温度控制等。</w:t>
      </w:r>
    </w:p>
    <w:p w:rsidR="00F45031" w:rsidRDefault="00E83836">
      <w:pPr>
        <w:pStyle w:val="affc"/>
        <w:spacing w:before="312" w:after="312"/>
      </w:pPr>
      <w:bookmarkStart w:id="58" w:name="_Toc10116"/>
      <w:bookmarkStart w:id="59" w:name="_Toc415"/>
      <w:r>
        <w:rPr>
          <w:rFonts w:hint="eastAsia"/>
        </w:rPr>
        <w:t>应急响应</w:t>
      </w:r>
      <w:bookmarkEnd w:id="58"/>
      <w:bookmarkEnd w:id="59"/>
    </w:p>
    <w:p w:rsidR="00F45031" w:rsidRDefault="00E83836">
      <w:pPr>
        <w:pStyle w:val="affd"/>
        <w:spacing w:before="156" w:after="156"/>
      </w:pPr>
      <w:bookmarkStart w:id="60" w:name="_Toc3447"/>
      <w:bookmarkStart w:id="61" w:name="_Toc25325"/>
      <w:r>
        <w:rPr>
          <w:rFonts w:hint="eastAsia"/>
        </w:rPr>
        <w:t>应急启动</w:t>
      </w:r>
      <w:bookmarkEnd w:id="60"/>
      <w:bookmarkEnd w:id="61"/>
    </w:p>
    <w:p w:rsidR="00F45031" w:rsidRDefault="00E83836">
      <w:pPr>
        <w:pStyle w:val="affffe"/>
        <w:ind w:firstLine="420"/>
      </w:pPr>
      <w:r>
        <w:rPr>
          <w:rFonts w:hint="eastAsia"/>
        </w:rPr>
        <w:t>当移动式压力容器突发故障时，经排查分析确需启动应急处置技术预案的，应按照预案工作程序立即启动应急处置技术预案。第一时间查明原因全力抢修、处置，在保证不发生重大问题情况下，优先保证移动式压力容器承载介质的安全处置，尽快采取置换、倒罐、堵漏、排空等方式。</w:t>
      </w:r>
    </w:p>
    <w:p w:rsidR="00F45031" w:rsidRDefault="00E83836">
      <w:pPr>
        <w:pStyle w:val="affd"/>
        <w:spacing w:before="156" w:after="156"/>
      </w:pPr>
      <w:bookmarkStart w:id="62" w:name="_Toc22811"/>
      <w:bookmarkStart w:id="63" w:name="_Toc27989"/>
      <w:r>
        <w:rPr>
          <w:rFonts w:hint="eastAsia"/>
        </w:rPr>
        <w:lastRenderedPageBreak/>
        <w:t>应急技术处置</w:t>
      </w:r>
      <w:bookmarkEnd w:id="62"/>
      <w:bookmarkEnd w:id="63"/>
    </w:p>
    <w:p w:rsidR="00F45031" w:rsidRDefault="00E83836">
      <w:pPr>
        <w:pStyle w:val="affe"/>
        <w:spacing w:before="156" w:after="156"/>
      </w:pPr>
      <w:r>
        <w:rPr>
          <w:rFonts w:hint="eastAsia"/>
        </w:rPr>
        <w:t>应急事件</w:t>
      </w:r>
    </w:p>
    <w:p w:rsidR="00F45031" w:rsidRDefault="00E83836">
      <w:pPr>
        <w:pStyle w:val="afff"/>
        <w:spacing w:beforeLines="0" w:afterLines="0"/>
        <w:rPr>
          <w:rFonts w:ascii="宋体" w:eastAsia="宋体" w:hAnsi="宋体" w:cs="宋体"/>
        </w:rPr>
      </w:pPr>
      <w:r>
        <w:rPr>
          <w:rFonts w:ascii="宋体" w:eastAsia="宋体" w:hAnsi="宋体" w:cs="宋体" w:hint="eastAsia"/>
        </w:rPr>
        <w:t>交通事故如翻车、撞车，引发运输车辆的罐体破损，安全阀、压力表、</w:t>
      </w:r>
      <w:proofErr w:type="gramStart"/>
      <w:r>
        <w:rPr>
          <w:rFonts w:ascii="宋体" w:eastAsia="宋体" w:hAnsi="宋体" w:cs="宋体" w:hint="eastAsia"/>
        </w:rPr>
        <w:t>液位计和</w:t>
      </w:r>
      <w:proofErr w:type="gramEnd"/>
      <w:r>
        <w:rPr>
          <w:rFonts w:ascii="宋体" w:eastAsia="宋体" w:hAnsi="宋体" w:cs="宋体" w:hint="eastAsia"/>
        </w:rPr>
        <w:t>装卸阀等损坏。</w:t>
      </w:r>
    </w:p>
    <w:p w:rsidR="00F45031" w:rsidRDefault="00E83836">
      <w:pPr>
        <w:pStyle w:val="afff"/>
        <w:spacing w:beforeLines="0" w:afterLines="0"/>
        <w:rPr>
          <w:rFonts w:ascii="宋体" w:eastAsia="宋体" w:hAnsi="宋体" w:cs="宋体"/>
        </w:rPr>
      </w:pPr>
      <w:r>
        <w:rPr>
          <w:rFonts w:ascii="宋体" w:eastAsia="宋体" w:hAnsi="宋体" w:cs="宋体" w:hint="eastAsia"/>
        </w:rPr>
        <w:t>罐体安全附件如安全阀、爆破片、紧急切断装置、液位计、呼吸阀等失效。</w:t>
      </w:r>
    </w:p>
    <w:p w:rsidR="00F45031" w:rsidRDefault="00E83836">
      <w:pPr>
        <w:pStyle w:val="afff"/>
        <w:spacing w:beforeLines="0" w:afterLines="0"/>
        <w:rPr>
          <w:rFonts w:ascii="宋体" w:eastAsia="宋体" w:hAnsi="宋体" w:cs="宋体"/>
        </w:rPr>
      </w:pPr>
      <w:r>
        <w:rPr>
          <w:rFonts w:ascii="宋体" w:eastAsia="宋体" w:hAnsi="宋体" w:cs="宋体" w:hint="eastAsia"/>
        </w:rPr>
        <w:t>罐体材料劣化，内外部腐蚀，密封老化等自身缺陷引起的罐体破损。</w:t>
      </w:r>
    </w:p>
    <w:p w:rsidR="00F45031" w:rsidRDefault="00E83836">
      <w:pPr>
        <w:pStyle w:val="afff"/>
        <w:spacing w:beforeLines="0" w:afterLines="0"/>
        <w:rPr>
          <w:rFonts w:ascii="宋体" w:eastAsia="宋体" w:hAnsi="宋体" w:cs="宋体"/>
        </w:rPr>
      </w:pPr>
      <w:r>
        <w:rPr>
          <w:rFonts w:ascii="宋体" w:eastAsia="宋体" w:hAnsi="宋体" w:cs="宋体" w:hint="eastAsia"/>
        </w:rPr>
        <w:t>在装卸过程中，装卸用的管道脱落、破裂，导致危险化学品泄漏。</w:t>
      </w:r>
    </w:p>
    <w:p w:rsidR="00F45031" w:rsidRDefault="00E83836">
      <w:pPr>
        <w:pStyle w:val="afff"/>
        <w:spacing w:beforeLines="0" w:afterLines="0"/>
      </w:pPr>
      <w:r>
        <w:rPr>
          <w:rFonts w:ascii="宋体" w:eastAsia="宋体" w:hAnsi="宋体" w:cs="宋体" w:hint="eastAsia"/>
        </w:rPr>
        <w:t>在运输过程中因受到热源影响（如车辆燃烧等），引起容器压力升高，造成罐体爆炸或安全阀开启。</w:t>
      </w:r>
      <w:r>
        <w:rPr>
          <w:rFonts w:hint="eastAsia"/>
        </w:rPr>
        <w:t xml:space="preserve"> </w:t>
      </w:r>
    </w:p>
    <w:p w:rsidR="00F45031" w:rsidRDefault="00E83836">
      <w:pPr>
        <w:pStyle w:val="affe"/>
        <w:spacing w:before="156" w:after="156"/>
      </w:pPr>
      <w:r>
        <w:rPr>
          <w:rFonts w:hint="eastAsia"/>
        </w:rPr>
        <w:t>应急处置</w:t>
      </w:r>
    </w:p>
    <w:p w:rsidR="00F45031" w:rsidRDefault="00E83836">
      <w:pPr>
        <w:pStyle w:val="afff"/>
        <w:spacing w:before="156" w:after="156"/>
      </w:pPr>
      <w:r>
        <w:rPr>
          <w:rFonts w:hint="eastAsia"/>
        </w:rPr>
        <w:t>运输故障</w:t>
      </w:r>
    </w:p>
    <w:p w:rsidR="00F45031" w:rsidRDefault="00E83836">
      <w:pPr>
        <w:pStyle w:val="affffe"/>
        <w:ind w:firstLine="420"/>
      </w:pPr>
      <w:r>
        <w:rPr>
          <w:rFonts w:hint="eastAsia"/>
        </w:rPr>
        <w:t>移动式压力容器在运输过程中发生泄漏时，可堵漏的应优先进行堵漏；如堵漏无效，应进行回收或进行中和处理。</w:t>
      </w:r>
    </w:p>
    <w:p w:rsidR="00F45031" w:rsidRDefault="00E83836">
      <w:pPr>
        <w:pStyle w:val="afff0"/>
        <w:spacing w:beforeLines="0" w:afterLines="0"/>
        <w:rPr>
          <w:rFonts w:ascii="宋体" w:eastAsia="宋体"/>
        </w:rPr>
      </w:pPr>
      <w:r>
        <w:rPr>
          <w:rFonts w:ascii="宋体" w:eastAsia="宋体" w:hint="eastAsia"/>
        </w:rPr>
        <w:t>侦查应急情况。因泄漏地点不固定，应急处置人员到事故现场后，立即通过外部观察、询问驾驶员、押运员、仪器检测等方式，了解泄漏介质的浓度及理化性质、承载数量、泄漏数量、泄漏区域、现场实施警戒或交通管制的范围、现场应急处置水源、风向、风力等。</w:t>
      </w:r>
    </w:p>
    <w:p w:rsidR="00F45031" w:rsidRDefault="00E83836">
      <w:pPr>
        <w:pStyle w:val="afff0"/>
        <w:spacing w:beforeLines="0" w:afterLines="0"/>
        <w:rPr>
          <w:rFonts w:ascii="宋体" w:eastAsia="宋体"/>
        </w:rPr>
      </w:pPr>
      <w:r>
        <w:rPr>
          <w:rFonts w:ascii="宋体" w:eastAsia="宋体" w:hint="eastAsia"/>
        </w:rPr>
        <w:t>设立警戒。应隔离泄漏事故现场侦察和了解的情况，及时确定警戒范围，设立警戒标志，布置警戒人员，控制无关人员和机动车辆进出泄漏事故现场。</w:t>
      </w:r>
    </w:p>
    <w:p w:rsidR="00F45031" w:rsidRDefault="00E83836">
      <w:pPr>
        <w:pStyle w:val="afff0"/>
        <w:spacing w:beforeLines="0" w:afterLines="0"/>
        <w:rPr>
          <w:rFonts w:ascii="宋体" w:eastAsia="宋体"/>
        </w:rPr>
      </w:pPr>
      <w:r>
        <w:rPr>
          <w:rFonts w:ascii="宋体" w:eastAsia="宋体" w:hint="eastAsia"/>
        </w:rPr>
        <w:t>疏散救人。应急处置人员应对泄漏事故警戒范围内的所有人员组织疏散，对现场伤亡人员，应及时抢救，并迅速送往医院救治。</w:t>
      </w:r>
    </w:p>
    <w:p w:rsidR="00F45031" w:rsidRDefault="00E83836">
      <w:pPr>
        <w:pStyle w:val="afff0"/>
        <w:spacing w:beforeLines="0" w:afterLines="0"/>
        <w:rPr>
          <w:rFonts w:ascii="宋体" w:eastAsia="宋体"/>
        </w:rPr>
      </w:pPr>
      <w:r>
        <w:rPr>
          <w:rFonts w:ascii="宋体" w:eastAsia="宋体" w:hint="eastAsia"/>
        </w:rPr>
        <w:t>关阀断源。发生泄漏时，如可采取关闭阀门的措施可以制止泄漏，则应迅速关闭阀门，切断泄漏介质源。如泄漏量较大，应做好个人安全防护，确保安全的前提下谨慎操作。</w:t>
      </w:r>
    </w:p>
    <w:p w:rsidR="00F45031" w:rsidRDefault="00E83836">
      <w:pPr>
        <w:pStyle w:val="afff0"/>
        <w:spacing w:beforeLines="0" w:afterLines="0"/>
        <w:rPr>
          <w:rFonts w:ascii="宋体" w:eastAsia="宋体"/>
        </w:rPr>
      </w:pPr>
      <w:r>
        <w:rPr>
          <w:rFonts w:ascii="宋体" w:eastAsia="宋体" w:hint="eastAsia"/>
        </w:rPr>
        <w:t>筑堤围堵。物料泄漏后向低洼处、窨井、沟渠、河流等四处流散，应利用砂石、泥土等围堵泄漏的介质，最大限度的控制泄漏介质扩散范围，减少灾害损失。</w:t>
      </w:r>
    </w:p>
    <w:p w:rsidR="00F45031" w:rsidRDefault="00E83836">
      <w:pPr>
        <w:pStyle w:val="afff0"/>
        <w:spacing w:beforeLines="0" w:afterLines="0"/>
        <w:rPr>
          <w:rFonts w:ascii="宋体" w:eastAsia="宋体"/>
        </w:rPr>
      </w:pPr>
      <w:r>
        <w:rPr>
          <w:rFonts w:ascii="宋体" w:eastAsia="宋体" w:hint="eastAsia"/>
        </w:rPr>
        <w:t>器材堵漏。针对泄漏部位，采用不同的堵漏器材，实施堵漏；对于运输易燃易爆介质的移动式压力容器，应采用不产生火花的器具堵漏。微孔泄漏时，可采用螺丝钉、堵漏</w:t>
      </w:r>
      <w:proofErr w:type="gramStart"/>
      <w:r>
        <w:rPr>
          <w:rFonts w:ascii="宋体" w:eastAsia="宋体" w:hint="eastAsia"/>
        </w:rPr>
        <w:t>楔</w:t>
      </w:r>
      <w:proofErr w:type="gramEnd"/>
      <w:r>
        <w:rPr>
          <w:rFonts w:ascii="宋体" w:eastAsia="宋体" w:hint="eastAsia"/>
        </w:rPr>
        <w:t>等堵漏；管道泄漏时，如不能关阀止漏时，可使用堵漏垫、堵漏</w:t>
      </w:r>
      <w:proofErr w:type="gramStart"/>
      <w:r>
        <w:rPr>
          <w:rFonts w:ascii="宋体" w:eastAsia="宋体" w:hint="eastAsia"/>
        </w:rPr>
        <w:t>楔</w:t>
      </w:r>
      <w:proofErr w:type="gramEnd"/>
      <w:r>
        <w:rPr>
          <w:rFonts w:ascii="宋体" w:eastAsia="宋体" w:hint="eastAsia"/>
        </w:rPr>
        <w:t>、堵漏带等器材封堵，也可使用橡胶垫等包裹、捆扎等；阀门法兰盘或法兰垫片损坏发生泄漏，可用不同型号的法兰夹具，并高压注射密封胶进行堵漏。</w:t>
      </w:r>
    </w:p>
    <w:p w:rsidR="00F45031" w:rsidRDefault="00E83836">
      <w:pPr>
        <w:pStyle w:val="afff0"/>
        <w:spacing w:beforeLines="0" w:afterLines="0"/>
        <w:rPr>
          <w:rFonts w:ascii="宋体" w:eastAsia="宋体"/>
        </w:rPr>
      </w:pPr>
      <w:r>
        <w:rPr>
          <w:rFonts w:ascii="宋体" w:eastAsia="宋体" w:hint="eastAsia"/>
        </w:rPr>
        <w:t>倒罐。倒罐前要做好准备工作，对倒罐使用的管道、容器、储罐、设备要认真检查，确保万无一失，必须由专业技术人员操作实施。</w:t>
      </w:r>
    </w:p>
    <w:p w:rsidR="00F45031" w:rsidRDefault="00E83836">
      <w:pPr>
        <w:pStyle w:val="afff0"/>
        <w:spacing w:beforeLines="0" w:afterLines="0"/>
        <w:rPr>
          <w:rFonts w:ascii="宋体" w:eastAsia="宋体"/>
        </w:rPr>
      </w:pPr>
      <w:r>
        <w:rPr>
          <w:rFonts w:ascii="宋体" w:eastAsia="宋体" w:hint="eastAsia"/>
        </w:rPr>
        <w:t>稀释冲洗。对泄漏介质可采用稀释冲洗的，要选用合适的水雾或水流，控制稀释或冲洗水液流散对环境污染，应围堵或挖坑收集，在集中处理。</w:t>
      </w:r>
    </w:p>
    <w:p w:rsidR="00F45031" w:rsidRDefault="00E83836">
      <w:pPr>
        <w:pStyle w:val="afff0"/>
        <w:spacing w:beforeLines="0" w:afterLines="0"/>
        <w:rPr>
          <w:rFonts w:ascii="宋体" w:eastAsia="宋体"/>
        </w:rPr>
      </w:pPr>
      <w:r>
        <w:rPr>
          <w:rFonts w:ascii="宋体" w:eastAsia="宋体" w:hint="eastAsia"/>
        </w:rPr>
        <w:t>中和吸附。对泄漏介质如需中和吸附的，选用合适的中和吸附剂，对泄漏介质中和吸附，再集中运输到相关单位处理。</w:t>
      </w:r>
    </w:p>
    <w:p w:rsidR="00F45031" w:rsidRDefault="00E83836">
      <w:pPr>
        <w:pStyle w:val="afff0"/>
        <w:spacing w:beforeLines="0" w:afterLines="0"/>
        <w:rPr>
          <w:rFonts w:ascii="宋体" w:eastAsia="宋体"/>
        </w:rPr>
      </w:pPr>
      <w:r>
        <w:rPr>
          <w:rFonts w:ascii="宋体" w:eastAsia="宋体" w:hint="eastAsia"/>
        </w:rPr>
        <w:t>清理转移。应急处置结束后，要对现场进行清理，确保现场不留下隐患，按照指定路线，转移至可靠区域。</w:t>
      </w:r>
    </w:p>
    <w:p w:rsidR="00F45031" w:rsidRDefault="00E83836">
      <w:pPr>
        <w:pStyle w:val="afff"/>
        <w:spacing w:before="156" w:after="156"/>
      </w:pPr>
      <w:r>
        <w:rPr>
          <w:rFonts w:hint="eastAsia"/>
        </w:rPr>
        <w:t>装卸故障</w:t>
      </w:r>
    </w:p>
    <w:p w:rsidR="00F45031" w:rsidRDefault="00E83836">
      <w:pPr>
        <w:pStyle w:val="afff0"/>
        <w:numPr>
          <w:ilvl w:val="5"/>
          <w:numId w:val="0"/>
        </w:numPr>
        <w:spacing w:beforeLines="0" w:afterLines="0"/>
        <w:ind w:firstLineChars="200" w:firstLine="420"/>
        <w:rPr>
          <w:rFonts w:ascii="宋体" w:eastAsia="宋体" w:hAnsi="宋体" w:cs="宋体"/>
        </w:rPr>
      </w:pPr>
      <w:r>
        <w:rPr>
          <w:rFonts w:ascii="宋体" w:eastAsia="宋体" w:hAnsi="宋体" w:cs="宋体" w:hint="eastAsia"/>
        </w:rPr>
        <w:t>移动式压力容器在装卸过程中发生泄漏，应立即关闭移动式压力容器及装卸区阀门（紧急切断阀等），切断泄漏源。</w:t>
      </w:r>
    </w:p>
    <w:p w:rsidR="00F45031" w:rsidRDefault="00E83836">
      <w:pPr>
        <w:pStyle w:val="afff0"/>
        <w:spacing w:beforeLines="0" w:afterLines="0"/>
        <w:rPr>
          <w:rFonts w:ascii="宋体" w:eastAsia="宋体" w:hAnsi="宋体" w:cs="宋体"/>
        </w:rPr>
      </w:pPr>
      <w:r>
        <w:rPr>
          <w:rFonts w:ascii="宋体" w:eastAsia="宋体" w:hAnsi="宋体" w:cs="宋体" w:hint="eastAsia"/>
        </w:rPr>
        <w:t>装卸管道泄漏。应立即关闭压力容器切断阀、卸载区阀门，并启动处置系统，对装卸管道</w:t>
      </w:r>
      <w:r>
        <w:rPr>
          <w:rFonts w:ascii="宋体" w:eastAsia="宋体" w:hAnsi="宋体" w:cs="宋体" w:hint="eastAsia"/>
        </w:rPr>
        <w:lastRenderedPageBreak/>
        <w:t>收集处理。</w:t>
      </w:r>
    </w:p>
    <w:p w:rsidR="00F45031" w:rsidRDefault="00E83836">
      <w:pPr>
        <w:pStyle w:val="afff0"/>
        <w:spacing w:beforeLines="0" w:afterLines="0"/>
        <w:rPr>
          <w:rFonts w:ascii="宋体" w:eastAsia="宋体" w:hAnsi="宋体" w:cs="宋体"/>
        </w:rPr>
      </w:pPr>
      <w:r>
        <w:rPr>
          <w:rFonts w:ascii="宋体" w:eastAsia="宋体" w:hAnsi="宋体" w:cs="宋体" w:hint="eastAsia"/>
        </w:rPr>
        <w:t>超装超压泄漏。发生超装超压泄漏时，应缓慢卸载容器内压力，切忌不可快速降压防止压力容器因卸载压力过快造成压力容器损坏。</w:t>
      </w:r>
    </w:p>
    <w:p w:rsidR="00F45031" w:rsidRDefault="00E83836">
      <w:pPr>
        <w:pStyle w:val="afff0"/>
        <w:spacing w:beforeLines="0" w:afterLines="0"/>
        <w:rPr>
          <w:rFonts w:ascii="宋体" w:eastAsia="宋体" w:hAnsi="宋体" w:cs="宋体"/>
        </w:rPr>
      </w:pPr>
      <w:r>
        <w:rPr>
          <w:rFonts w:ascii="宋体" w:eastAsia="宋体" w:hAnsi="宋体" w:cs="宋体" w:hint="eastAsia"/>
        </w:rPr>
        <w:t>装卸过程中快装接头出现破裂或断裂，造成可燃物泄漏，现场装卸人员应立即关闭移动式压力容器紧急切断阀及装卸管道阀门，同时启用现场事故处置系统，实现泄漏现场的洗消。</w:t>
      </w:r>
    </w:p>
    <w:p w:rsidR="00F45031" w:rsidRDefault="00E83836">
      <w:pPr>
        <w:pStyle w:val="afff0"/>
        <w:spacing w:beforeLines="0" w:afterLines="0"/>
        <w:rPr>
          <w:rFonts w:ascii="宋体" w:eastAsia="宋体" w:hAnsi="宋体" w:cs="宋体"/>
        </w:rPr>
      </w:pPr>
      <w:r>
        <w:rPr>
          <w:rFonts w:ascii="宋体" w:eastAsia="宋体" w:hAnsi="宋体" w:cs="宋体" w:hint="eastAsia"/>
        </w:rPr>
        <w:t>宜采用泵、压缩机等将事故容器内介质输送至备用储罐或槽车内。同时启动装卸区内捕消、抽吸气系统，将泄漏介质抽空至事故处理系统中。</w:t>
      </w:r>
    </w:p>
    <w:p w:rsidR="00F45031" w:rsidRDefault="00E83836">
      <w:pPr>
        <w:pStyle w:val="afff"/>
        <w:spacing w:before="156" w:after="156"/>
      </w:pPr>
      <w:r>
        <w:rPr>
          <w:rFonts w:hint="eastAsia"/>
        </w:rPr>
        <w:t>燃烧事故</w:t>
      </w:r>
    </w:p>
    <w:p w:rsidR="00F45031" w:rsidRDefault="00E83836">
      <w:pPr>
        <w:pStyle w:val="afff0"/>
        <w:spacing w:beforeLines="0" w:afterLines="0"/>
        <w:rPr>
          <w:rFonts w:ascii="宋体" w:eastAsia="宋体" w:hAnsi="宋体" w:cs="宋体"/>
        </w:rPr>
      </w:pPr>
      <w:r>
        <w:rPr>
          <w:rFonts w:ascii="宋体" w:eastAsia="宋体" w:hAnsi="宋体" w:cs="宋体" w:hint="eastAsia"/>
        </w:rPr>
        <w:t>根据燃烧介质的特性选择灭火剂。</w:t>
      </w:r>
    </w:p>
    <w:p w:rsidR="00F45031" w:rsidRDefault="00E83836">
      <w:pPr>
        <w:pStyle w:val="afff0"/>
        <w:spacing w:beforeLines="0" w:afterLines="0"/>
        <w:rPr>
          <w:rFonts w:ascii="宋体" w:eastAsia="宋体" w:hAnsi="宋体" w:cs="宋体"/>
        </w:rPr>
      </w:pPr>
      <w:r>
        <w:rPr>
          <w:rFonts w:ascii="宋体" w:eastAsia="宋体" w:hAnsi="宋体" w:cs="宋体" w:hint="eastAsia"/>
        </w:rPr>
        <w:t>用大量水冷却容器直至火灾扑灭。</w:t>
      </w:r>
    </w:p>
    <w:p w:rsidR="00F45031" w:rsidRDefault="00E83836">
      <w:pPr>
        <w:pStyle w:val="afff0"/>
        <w:spacing w:beforeLines="0" w:afterLines="0"/>
        <w:rPr>
          <w:rFonts w:ascii="宋体" w:eastAsia="宋体" w:hAnsi="宋体" w:cs="宋体"/>
        </w:rPr>
      </w:pPr>
      <w:r>
        <w:rPr>
          <w:rFonts w:ascii="宋体" w:eastAsia="宋体" w:hAnsi="宋体" w:cs="宋体" w:hint="eastAsia"/>
        </w:rPr>
        <w:t>气体、液化气体介质燃烧，如无法切断泄漏气源，不允许熄灭泄漏处火焰。</w:t>
      </w:r>
    </w:p>
    <w:p w:rsidR="00F45031" w:rsidRDefault="00E83836">
      <w:pPr>
        <w:pStyle w:val="afff0"/>
        <w:spacing w:beforeLines="0" w:afterLines="0"/>
        <w:rPr>
          <w:rFonts w:ascii="宋体" w:eastAsia="宋体" w:hAnsi="宋体" w:cs="宋体"/>
        </w:rPr>
      </w:pPr>
      <w:r>
        <w:rPr>
          <w:rFonts w:ascii="宋体" w:eastAsia="宋体" w:hAnsi="宋体" w:cs="宋体" w:hint="eastAsia"/>
        </w:rPr>
        <w:t>容器突然发生异响或发生异常，应立即撤离。</w:t>
      </w:r>
    </w:p>
    <w:p w:rsidR="00F45031" w:rsidRDefault="00E83836">
      <w:pPr>
        <w:pStyle w:val="afff0"/>
        <w:spacing w:beforeLines="0" w:afterLines="0"/>
        <w:rPr>
          <w:rFonts w:ascii="宋体" w:eastAsia="宋体" w:hAnsi="宋体" w:cs="宋体"/>
        </w:rPr>
      </w:pPr>
      <w:r>
        <w:rPr>
          <w:rFonts w:ascii="宋体" w:eastAsia="宋体" w:hAnsi="宋体" w:cs="宋体" w:hint="eastAsia"/>
        </w:rPr>
        <w:t>应向管道通入氮气等惰性气体保持管道正压、灭火。</w:t>
      </w:r>
    </w:p>
    <w:p w:rsidR="00F45031" w:rsidRDefault="00E83836">
      <w:pPr>
        <w:pStyle w:val="afff0"/>
        <w:spacing w:beforeLines="0" w:afterLines="0"/>
        <w:rPr>
          <w:rFonts w:ascii="宋体" w:eastAsia="宋体" w:hAnsi="宋体" w:cs="宋体"/>
        </w:rPr>
      </w:pPr>
      <w:r>
        <w:rPr>
          <w:rFonts w:ascii="宋体" w:eastAsia="宋体" w:hAnsi="宋体" w:cs="宋体" w:hint="eastAsia"/>
        </w:rPr>
        <w:t>应急人员应穿戴隔热服、防静电护具等个体防护装备，不得穿化学纤维或带铁钉鞋。</w:t>
      </w:r>
    </w:p>
    <w:p w:rsidR="00F45031" w:rsidRDefault="00E83836">
      <w:pPr>
        <w:pStyle w:val="afff"/>
        <w:spacing w:before="156" w:after="156"/>
      </w:pPr>
      <w:r>
        <w:rPr>
          <w:rFonts w:hint="eastAsia"/>
        </w:rPr>
        <w:t>可燃介质泄漏</w:t>
      </w:r>
    </w:p>
    <w:p w:rsidR="00F45031" w:rsidRDefault="00E83836">
      <w:pPr>
        <w:pStyle w:val="afff0"/>
        <w:spacing w:beforeLines="0" w:afterLines="0"/>
        <w:rPr>
          <w:rFonts w:ascii="宋体" w:eastAsia="宋体" w:hAnsi="宋体" w:cs="宋体"/>
        </w:rPr>
      </w:pPr>
      <w:r>
        <w:rPr>
          <w:rFonts w:ascii="宋体" w:eastAsia="宋体" w:hAnsi="宋体" w:cs="宋体" w:hint="eastAsia"/>
        </w:rPr>
        <w:t>应急处置时应消除事故隔离区内</w:t>
      </w:r>
      <w:proofErr w:type="gramStart"/>
      <w:r>
        <w:rPr>
          <w:rFonts w:ascii="宋体" w:eastAsia="宋体" w:hAnsi="宋体" w:cs="宋体" w:hint="eastAsia"/>
        </w:rPr>
        <w:t>所有点</w:t>
      </w:r>
      <w:proofErr w:type="gramEnd"/>
      <w:r>
        <w:rPr>
          <w:rFonts w:ascii="宋体" w:eastAsia="宋体" w:hAnsi="宋体" w:cs="宋体" w:hint="eastAsia"/>
        </w:rPr>
        <w:t>火源，运输车辆严禁发动车辆，事故区域附近严禁拨打手机。</w:t>
      </w:r>
    </w:p>
    <w:p w:rsidR="00F45031" w:rsidRDefault="00E83836">
      <w:pPr>
        <w:pStyle w:val="afff0"/>
        <w:spacing w:beforeLines="0" w:afterLines="0"/>
        <w:rPr>
          <w:rFonts w:ascii="宋体" w:eastAsia="宋体" w:hAnsi="宋体" w:cs="宋体"/>
        </w:rPr>
      </w:pPr>
      <w:r>
        <w:rPr>
          <w:rFonts w:ascii="宋体" w:eastAsia="宋体" w:hAnsi="宋体" w:cs="宋体" w:hint="eastAsia"/>
        </w:rPr>
        <w:t>应急处置人员</w:t>
      </w:r>
      <w:proofErr w:type="gramStart"/>
      <w:r>
        <w:rPr>
          <w:rFonts w:ascii="宋体" w:eastAsia="宋体" w:hAnsi="宋体" w:cs="宋体" w:hint="eastAsia"/>
        </w:rPr>
        <w:t>必须穿防静电</w:t>
      </w:r>
      <w:proofErr w:type="gramEnd"/>
      <w:r>
        <w:rPr>
          <w:rFonts w:ascii="宋体" w:eastAsia="宋体" w:hAnsi="宋体" w:cs="宋体" w:hint="eastAsia"/>
        </w:rPr>
        <w:t>护具，不得穿化学纤维或带铁钉鞋，现场需备有石棉布、棉布套及灭火器。</w:t>
      </w:r>
    </w:p>
    <w:p w:rsidR="00F45031" w:rsidRDefault="00E83836">
      <w:pPr>
        <w:pStyle w:val="afff0"/>
        <w:spacing w:beforeLines="0" w:afterLines="0"/>
        <w:rPr>
          <w:rFonts w:ascii="宋体" w:eastAsia="宋体" w:hAnsi="宋体" w:cs="宋体"/>
        </w:rPr>
      </w:pPr>
      <w:r>
        <w:rPr>
          <w:rFonts w:ascii="宋体" w:eastAsia="宋体" w:hAnsi="宋体" w:cs="宋体" w:hint="eastAsia"/>
        </w:rPr>
        <w:t>处置漏气必须使用不产生火星的工具，机电仪器设备应防爆或可靠接地，以防止引燃泄漏物，泄漏区域内机电仪器设备严禁启停操作。</w:t>
      </w:r>
    </w:p>
    <w:p w:rsidR="00F45031" w:rsidRDefault="00E83836">
      <w:pPr>
        <w:pStyle w:val="afff0"/>
        <w:spacing w:beforeLines="0" w:afterLines="0"/>
        <w:rPr>
          <w:rFonts w:ascii="宋体" w:eastAsia="宋体" w:hAnsi="宋体" w:cs="宋体"/>
        </w:rPr>
      </w:pPr>
      <w:r>
        <w:rPr>
          <w:rFonts w:ascii="宋体" w:eastAsia="宋体" w:hAnsi="宋体" w:cs="宋体" w:hint="eastAsia"/>
        </w:rPr>
        <w:t>检查泄漏部位，必须使用可燃气体检测器或皂水涂液法，严禁用产生火花的方式去查漏。</w:t>
      </w:r>
    </w:p>
    <w:p w:rsidR="00F45031" w:rsidRDefault="00E83836">
      <w:pPr>
        <w:pStyle w:val="afff0"/>
        <w:spacing w:beforeLines="0" w:afterLines="0"/>
        <w:rPr>
          <w:rFonts w:ascii="宋体" w:eastAsia="宋体" w:hAnsi="宋体" w:cs="宋体"/>
        </w:rPr>
      </w:pPr>
      <w:r>
        <w:rPr>
          <w:rFonts w:ascii="宋体" w:eastAsia="宋体" w:hAnsi="宋体" w:cs="宋体" w:hint="eastAsia"/>
        </w:rPr>
        <w:t>及时清除周围可燃、易燃、易爆危险物品。</w:t>
      </w:r>
    </w:p>
    <w:p w:rsidR="00F45031" w:rsidRDefault="00F45031">
      <w:pPr>
        <w:pStyle w:val="affffe"/>
        <w:ind w:firstLine="420"/>
      </w:pPr>
    </w:p>
    <w:p w:rsidR="00F45031" w:rsidRDefault="00E83836">
      <w:pPr>
        <w:pStyle w:val="afff"/>
        <w:spacing w:before="156" w:after="156"/>
      </w:pPr>
      <w:r>
        <w:rPr>
          <w:rFonts w:hint="eastAsia"/>
        </w:rPr>
        <w:t>有毒（窒息）介质泄漏</w:t>
      </w:r>
    </w:p>
    <w:p w:rsidR="00F45031" w:rsidRDefault="00E83836">
      <w:pPr>
        <w:pStyle w:val="afff0"/>
        <w:spacing w:beforeLines="0" w:afterLines="0"/>
        <w:rPr>
          <w:rFonts w:ascii="宋体" w:eastAsia="宋体" w:hAnsi="宋体" w:cs="宋体"/>
        </w:rPr>
      </w:pPr>
      <w:r>
        <w:rPr>
          <w:rFonts w:ascii="宋体" w:eastAsia="宋体" w:hAnsi="宋体" w:cs="宋体" w:hint="eastAsia"/>
        </w:rPr>
        <w:t>根据介质特性和现场情况佩戴个体防护装备。</w:t>
      </w:r>
    </w:p>
    <w:p w:rsidR="00F45031" w:rsidRDefault="00E83836">
      <w:pPr>
        <w:pStyle w:val="afff0"/>
        <w:spacing w:beforeLines="0" w:afterLines="0"/>
        <w:rPr>
          <w:rFonts w:ascii="宋体" w:eastAsia="宋体" w:hAnsi="宋体" w:cs="宋体"/>
        </w:rPr>
      </w:pPr>
      <w:r>
        <w:rPr>
          <w:rFonts w:ascii="宋体" w:eastAsia="宋体" w:hAnsi="宋体" w:cs="宋体" w:hint="eastAsia"/>
        </w:rPr>
        <w:t>防止物料进入排水系统、下水道、地下室等受限空间，在应急处置过程中，应尽量减少有毒有害介质及应急处置的废水对水源及周围环境的污染危害，避免发生二次灾害。</w:t>
      </w:r>
    </w:p>
    <w:p w:rsidR="00F45031" w:rsidRDefault="00E83836">
      <w:pPr>
        <w:pStyle w:val="afff0"/>
        <w:spacing w:beforeLines="0" w:afterLines="0"/>
        <w:rPr>
          <w:rFonts w:ascii="宋体" w:eastAsia="宋体" w:hAnsi="宋体" w:cs="宋体"/>
        </w:rPr>
      </w:pPr>
      <w:r>
        <w:rPr>
          <w:rFonts w:ascii="宋体" w:eastAsia="宋体" w:hAnsi="宋体" w:cs="宋体" w:hint="eastAsia"/>
        </w:rPr>
        <w:t>泄漏区应根据泄漏介质性质保持通风，应急人员应在泄漏区上风向处处置，同时疏散下风向人员；应及时向有影响区域人员预警或疏散。</w:t>
      </w:r>
    </w:p>
    <w:p w:rsidR="00F45031" w:rsidRDefault="00E83836">
      <w:pPr>
        <w:pStyle w:val="afff0"/>
        <w:spacing w:beforeLines="0" w:afterLines="0"/>
        <w:rPr>
          <w:rFonts w:ascii="宋体" w:eastAsia="宋体" w:hAnsi="宋体" w:cs="宋体"/>
        </w:rPr>
      </w:pPr>
      <w:r>
        <w:rPr>
          <w:rFonts w:ascii="宋体" w:eastAsia="宋体" w:hAnsi="宋体" w:cs="宋体" w:hint="eastAsia"/>
        </w:rPr>
        <w:t>根据泄漏介质物化性质，采用合适的中和洗消剂处置。</w:t>
      </w:r>
    </w:p>
    <w:p w:rsidR="00F45031" w:rsidRDefault="00E83836">
      <w:pPr>
        <w:pStyle w:val="afff"/>
        <w:spacing w:before="156" w:after="156"/>
      </w:pPr>
      <w:r>
        <w:rPr>
          <w:rFonts w:hint="eastAsia"/>
        </w:rPr>
        <w:t>应急堵漏</w:t>
      </w:r>
    </w:p>
    <w:p w:rsidR="00F45031" w:rsidRDefault="00E83836">
      <w:pPr>
        <w:pStyle w:val="afff0"/>
        <w:spacing w:beforeLines="0" w:afterLines="0"/>
        <w:rPr>
          <w:rFonts w:ascii="宋体" w:hAnsi="宋体"/>
          <w:szCs w:val="21"/>
        </w:rPr>
      </w:pPr>
      <w:r>
        <w:rPr>
          <w:rFonts w:ascii="宋体" w:eastAsia="宋体" w:hAnsi="宋体" w:cs="宋体" w:hint="eastAsia"/>
        </w:rPr>
        <w:t>选用合适的堵漏材料。堵漏材料应符合承载介质的要求。缺口为圆形时，可用尖木料堵塞。泄漏口为较长的带状时，应选择棉被、石棉被、加压气垫或汽车橡胶内胎等较平展的物品作垫，用安全绳、铜丝，石棉绳等加固，再给加压气垫或汽车橡胶内胎充气的方法堵漏。泄漏点为环状时，可用石棉绳、棉布条等进行缠绕堵漏。泄漏点为不规则的形状时，可用密封胶堵塞，再用绷带，石棉绳加固的方法进行堵漏。</w:t>
      </w:r>
    </w:p>
    <w:p w:rsidR="00F45031" w:rsidRDefault="00E83836">
      <w:pPr>
        <w:pStyle w:val="afff0"/>
        <w:spacing w:beforeLines="0" w:afterLines="0"/>
        <w:rPr>
          <w:rFonts w:ascii="宋体" w:eastAsia="宋体" w:hAnsi="宋体" w:cs="宋体"/>
        </w:rPr>
      </w:pPr>
      <w:r>
        <w:rPr>
          <w:rFonts w:ascii="宋体" w:eastAsia="宋体" w:hAnsi="宋体" w:cs="宋体" w:hint="eastAsia"/>
        </w:rPr>
        <w:t>罐体顶部或与顶部相连的安全阀、人孔盖等堵漏，泄漏物为气相介质。可使用不同形状的堵漏</w:t>
      </w:r>
      <w:proofErr w:type="gramStart"/>
      <w:r>
        <w:rPr>
          <w:rFonts w:ascii="宋体" w:eastAsia="宋体" w:hAnsi="宋体" w:cs="宋体" w:hint="eastAsia"/>
        </w:rPr>
        <w:t>楔</w:t>
      </w:r>
      <w:proofErr w:type="gramEnd"/>
      <w:r>
        <w:rPr>
          <w:rFonts w:ascii="宋体" w:eastAsia="宋体" w:hAnsi="宋体" w:cs="宋体" w:hint="eastAsia"/>
        </w:rPr>
        <w:t>、堵漏胶（适用于小孔洞或砂眼）、堵漏袋、粘贴式堵漏工具（点状、线状泄漏）、电磁式堵漏</w:t>
      </w:r>
      <w:r>
        <w:rPr>
          <w:rFonts w:ascii="宋体" w:eastAsia="宋体" w:hAnsi="宋体" w:cs="宋体" w:hint="eastAsia"/>
        </w:rPr>
        <w:lastRenderedPageBreak/>
        <w:t>工具（点状、线状泄漏）等专用器具施行堵漏。</w:t>
      </w:r>
    </w:p>
    <w:p w:rsidR="00F45031" w:rsidRDefault="00E83836">
      <w:pPr>
        <w:pStyle w:val="afff0"/>
        <w:spacing w:beforeLines="0" w:afterLines="0"/>
        <w:rPr>
          <w:rFonts w:ascii="宋体" w:eastAsia="宋体" w:hAnsi="宋体" w:cs="宋体"/>
        </w:rPr>
      </w:pPr>
      <w:r>
        <w:rPr>
          <w:rFonts w:ascii="宋体" w:eastAsia="宋体" w:hAnsi="宋体" w:cs="宋体" w:hint="eastAsia"/>
        </w:rPr>
        <w:t>罐体底部或液相管管路、法兰、阀门堵漏。泄漏物为液体。可采用注水堵漏法、不同形状的堵漏</w:t>
      </w:r>
      <w:proofErr w:type="gramStart"/>
      <w:r>
        <w:rPr>
          <w:rFonts w:ascii="宋体" w:eastAsia="宋体" w:hAnsi="宋体" w:cs="宋体" w:hint="eastAsia"/>
        </w:rPr>
        <w:t>楔</w:t>
      </w:r>
      <w:proofErr w:type="gramEnd"/>
      <w:r>
        <w:rPr>
          <w:rFonts w:ascii="宋体" w:eastAsia="宋体" w:hAnsi="宋体" w:cs="宋体" w:hint="eastAsia"/>
        </w:rPr>
        <w:t>、堵漏胶（适用于小孔洞或砂眼）、堵漏袋、粘贴式堵漏工具（点状、线状泄漏）、电磁式堵漏工具（点状、线状泄漏）等专用器具施行堵漏。</w:t>
      </w:r>
    </w:p>
    <w:p w:rsidR="00F45031" w:rsidRDefault="00E83836">
      <w:pPr>
        <w:pStyle w:val="afff0"/>
        <w:spacing w:beforeLines="0" w:afterLines="0"/>
        <w:rPr>
          <w:rFonts w:ascii="宋体" w:eastAsia="宋体" w:hAnsi="宋体" w:cs="宋体"/>
        </w:rPr>
      </w:pPr>
      <w:r>
        <w:rPr>
          <w:rFonts w:ascii="宋体" w:eastAsia="宋体" w:hAnsi="宋体" w:cs="宋体" w:hint="eastAsia"/>
        </w:rPr>
        <w:t>罐体中间部位或</w:t>
      </w:r>
      <w:proofErr w:type="gramStart"/>
      <w:r>
        <w:rPr>
          <w:rFonts w:ascii="宋体" w:eastAsia="宋体" w:hAnsi="宋体" w:cs="宋体" w:hint="eastAsia"/>
        </w:rPr>
        <w:t>液位计堵漏</w:t>
      </w:r>
      <w:proofErr w:type="gramEnd"/>
      <w:r>
        <w:rPr>
          <w:rFonts w:ascii="宋体" w:eastAsia="宋体" w:hAnsi="宋体" w:cs="宋体" w:hint="eastAsia"/>
        </w:rPr>
        <w:t>，泄漏物为液体或气体。可采用利用内部的强大磁压功能，对准罐体裂缝或空洞快速压下，用捆绑带捆紧完成堵漏工作；也可以采取木楔子</w:t>
      </w:r>
      <w:proofErr w:type="gramStart"/>
      <w:r>
        <w:rPr>
          <w:rFonts w:ascii="宋体" w:eastAsia="宋体" w:hAnsi="宋体" w:cs="宋体" w:hint="eastAsia"/>
        </w:rPr>
        <w:t>楔紧法</w:t>
      </w:r>
      <w:proofErr w:type="gramEnd"/>
      <w:r>
        <w:rPr>
          <w:rFonts w:ascii="宋体" w:eastAsia="宋体" w:hAnsi="宋体" w:cs="宋体" w:hint="eastAsia"/>
        </w:rPr>
        <w:t>堵漏，堵塞后再用粘结剂或金属薄片绑扎止漏等形式。如果罐体液</w:t>
      </w:r>
      <w:proofErr w:type="gramStart"/>
      <w:r>
        <w:rPr>
          <w:rFonts w:ascii="宋体" w:eastAsia="宋体" w:hAnsi="宋体" w:cs="宋体" w:hint="eastAsia"/>
        </w:rPr>
        <w:t>位计发生</w:t>
      </w:r>
      <w:proofErr w:type="gramEnd"/>
      <w:r>
        <w:rPr>
          <w:rFonts w:ascii="宋体" w:eastAsia="宋体" w:hAnsi="宋体" w:cs="宋体" w:hint="eastAsia"/>
        </w:rPr>
        <w:t>泄漏，在不间断喷水冷却罐体的情况下，用铜质工具（不产生电火花）或包扎好的扳手紧固周围螺栓止漏；如紧固无效果则采取注入式堵漏工具堵漏。</w:t>
      </w:r>
    </w:p>
    <w:p w:rsidR="00F45031" w:rsidRDefault="00E83836">
      <w:pPr>
        <w:pStyle w:val="afff0"/>
        <w:spacing w:beforeLines="0" w:afterLines="0"/>
        <w:rPr>
          <w:rFonts w:ascii="宋体" w:eastAsia="宋体" w:hAnsi="宋体" w:cs="宋体"/>
        </w:rPr>
      </w:pPr>
      <w:r>
        <w:rPr>
          <w:rFonts w:ascii="宋体" w:eastAsia="宋体" w:hAnsi="宋体" w:cs="宋体" w:hint="eastAsia"/>
        </w:rPr>
        <w:t>应急堵漏时，应避免液体泄漏因瞬间气化吸热，泄漏点周围温度较低而带来的冻伤。</w:t>
      </w:r>
    </w:p>
    <w:p w:rsidR="00F45031" w:rsidRDefault="00E83836">
      <w:pPr>
        <w:pStyle w:val="afff"/>
        <w:spacing w:before="156" w:after="156"/>
      </w:pPr>
      <w:r>
        <w:rPr>
          <w:rFonts w:hint="eastAsia"/>
        </w:rPr>
        <w:t>应急倒罐</w:t>
      </w:r>
    </w:p>
    <w:p w:rsidR="00F45031" w:rsidRDefault="00E83836">
      <w:pPr>
        <w:pStyle w:val="afff0"/>
        <w:spacing w:beforeLines="0" w:afterLines="0"/>
        <w:rPr>
          <w:rFonts w:ascii="宋体" w:eastAsia="宋体" w:hAnsi="宋体" w:cs="宋体"/>
        </w:rPr>
      </w:pPr>
      <w:r>
        <w:rPr>
          <w:rFonts w:ascii="宋体" w:eastAsia="宋体" w:hAnsi="宋体" w:cs="宋体" w:hint="eastAsia"/>
        </w:rPr>
        <w:t>移动式压力容器装卸单位应在充装管道处设置应急倒罐、</w:t>
      </w:r>
      <w:proofErr w:type="gramStart"/>
      <w:r>
        <w:rPr>
          <w:rFonts w:ascii="宋体" w:eastAsia="宋体" w:hAnsi="宋体" w:cs="宋体" w:hint="eastAsia"/>
        </w:rPr>
        <w:t>抽空等</w:t>
      </w:r>
      <w:proofErr w:type="gramEnd"/>
      <w:r>
        <w:rPr>
          <w:rFonts w:ascii="宋体" w:eastAsia="宋体" w:hAnsi="宋体" w:cs="宋体" w:hint="eastAsia"/>
        </w:rPr>
        <w:t>应急措施，设置备用泵、风机等应急处置措施。</w:t>
      </w:r>
    </w:p>
    <w:p w:rsidR="00F45031" w:rsidRDefault="00E83836">
      <w:pPr>
        <w:pStyle w:val="afff0"/>
        <w:spacing w:beforeLines="0" w:afterLines="0"/>
        <w:rPr>
          <w:rFonts w:ascii="宋体" w:eastAsia="宋体" w:hAnsi="宋体" w:cs="宋体"/>
        </w:rPr>
      </w:pPr>
      <w:r>
        <w:rPr>
          <w:rFonts w:ascii="宋体" w:eastAsia="宋体" w:hAnsi="宋体" w:cs="宋体" w:hint="eastAsia"/>
        </w:rPr>
        <w:t>装卸过程中发生泄漏时，应立即暂停装车，并立即启动备用泵实施罐体抽空处置。</w:t>
      </w:r>
    </w:p>
    <w:p w:rsidR="00F45031" w:rsidRDefault="00E83836">
      <w:pPr>
        <w:pStyle w:val="affe"/>
        <w:spacing w:before="156" w:after="156"/>
      </w:pPr>
      <w:r>
        <w:rPr>
          <w:rFonts w:hint="eastAsia"/>
        </w:rPr>
        <w:t>应急防护</w:t>
      </w:r>
    </w:p>
    <w:p w:rsidR="00F45031" w:rsidRDefault="00E83836">
      <w:pPr>
        <w:pStyle w:val="affffffff9"/>
      </w:pPr>
      <w:r>
        <w:rPr>
          <w:rFonts w:hint="eastAsia"/>
        </w:rPr>
        <w:t>应急人员要严格按照相关法规、规范制度和操作手册进行人员防护作业。</w:t>
      </w:r>
    </w:p>
    <w:p w:rsidR="00F45031" w:rsidRDefault="00E83836">
      <w:pPr>
        <w:pStyle w:val="affffffff9"/>
      </w:pPr>
      <w:r>
        <w:rPr>
          <w:rFonts w:hint="eastAsia"/>
        </w:rPr>
        <w:t>应急人员应穿戴符合规范要求的劳动防护用品，衣着灵便，禁止穿带钉易滑的鞋，并按照承载介质不同选用合适的防护工器具。</w:t>
      </w:r>
    </w:p>
    <w:p w:rsidR="00F45031" w:rsidRDefault="00E83836">
      <w:pPr>
        <w:pStyle w:val="affffffff9"/>
      </w:pPr>
      <w:r>
        <w:rPr>
          <w:rFonts w:hint="eastAsia"/>
        </w:rPr>
        <w:t>应急人员对泄漏情况不了解、未得到有效控制的情况下，严禁进入应急抢险区域，避免二次伤害。</w:t>
      </w:r>
    </w:p>
    <w:p w:rsidR="00F45031" w:rsidRDefault="00E83836">
      <w:pPr>
        <w:pStyle w:val="affffffff9"/>
      </w:pPr>
      <w:r>
        <w:rPr>
          <w:rFonts w:hint="eastAsia"/>
        </w:rPr>
        <w:t>在应急处置过程中，应急人员要严格按照规章制度和操作手册要求对容器采取必要的保护措施，避免因受热、压力剧烈变化带来的二次伤害。</w:t>
      </w:r>
    </w:p>
    <w:p w:rsidR="00F45031" w:rsidRDefault="00E83836">
      <w:pPr>
        <w:pStyle w:val="affffffff9"/>
      </w:pPr>
      <w:r>
        <w:rPr>
          <w:rFonts w:hint="eastAsia"/>
        </w:rPr>
        <w:t xml:space="preserve">若泄漏物发生燃烧时，在控制火焰的情况下，应优先考虑使用大量水对容器降温，避免因受热膨胀等产生的容器二次事故。 </w:t>
      </w:r>
    </w:p>
    <w:p w:rsidR="00F45031" w:rsidRDefault="00E83836">
      <w:pPr>
        <w:pStyle w:val="affffffff9"/>
      </w:pPr>
      <w:r>
        <w:rPr>
          <w:rFonts w:hint="eastAsia"/>
        </w:rPr>
        <w:t>移动式压力容器使用、装卸单位应按照GB 30077的要求配备相应的应急救援物资。</w:t>
      </w:r>
    </w:p>
    <w:p w:rsidR="00F45031" w:rsidRDefault="00E83836">
      <w:pPr>
        <w:pStyle w:val="affe"/>
        <w:spacing w:before="156" w:after="156"/>
      </w:pPr>
      <w:r>
        <w:rPr>
          <w:rFonts w:hint="eastAsia"/>
        </w:rPr>
        <w:t>注意事项</w:t>
      </w:r>
    </w:p>
    <w:p w:rsidR="00F45031" w:rsidRDefault="00E83836">
      <w:pPr>
        <w:pStyle w:val="affffffff9"/>
      </w:pPr>
      <w:r>
        <w:rPr>
          <w:rFonts w:hint="eastAsia"/>
        </w:rPr>
        <w:t>防止泄漏物进入排水系统、下水道、地下室、窨井等受限空间，可用沙袋等封堵。</w:t>
      </w:r>
    </w:p>
    <w:p w:rsidR="00F45031" w:rsidRDefault="00E83836">
      <w:pPr>
        <w:pStyle w:val="affffffff9"/>
      </w:pPr>
      <w:r>
        <w:rPr>
          <w:rFonts w:hint="eastAsia"/>
        </w:rPr>
        <w:t>根据介质特性和现场情况佩戴个体防护装备。</w:t>
      </w:r>
    </w:p>
    <w:p w:rsidR="00F45031" w:rsidRDefault="00E83836">
      <w:pPr>
        <w:pStyle w:val="affffffff9"/>
      </w:pPr>
      <w:r>
        <w:rPr>
          <w:rFonts w:hint="eastAsia"/>
        </w:rPr>
        <w:t>在应急处置过程中，应尽量减小有毒有害介质及应急处置的废水对水源和周围环境的污染危害，避免发生二次灾害。</w:t>
      </w:r>
    </w:p>
    <w:p w:rsidR="00F45031" w:rsidRDefault="00E83836">
      <w:pPr>
        <w:pStyle w:val="affffffff9"/>
      </w:pPr>
      <w:r>
        <w:rPr>
          <w:rFonts w:hint="eastAsia"/>
        </w:rPr>
        <w:t>有毒有害、易燃易爆介质泄漏应保持通风，隔离泄漏区直至散尽。</w:t>
      </w:r>
    </w:p>
    <w:p w:rsidR="00F45031" w:rsidRDefault="00E83836">
      <w:pPr>
        <w:pStyle w:val="affffffff9"/>
      </w:pPr>
      <w:r>
        <w:rPr>
          <w:rFonts w:hint="eastAsia"/>
        </w:rPr>
        <w:t>事故向不利方面发展时，应提出请求上级支援，并向当地政府部门报告，同时根据现场情况，积极采取有效措施防止事故扩大。</w:t>
      </w:r>
    </w:p>
    <w:p w:rsidR="00F45031" w:rsidRDefault="00E83836">
      <w:pPr>
        <w:pStyle w:val="affffffff9"/>
      </w:pPr>
      <w:r>
        <w:rPr>
          <w:rFonts w:hint="eastAsia"/>
        </w:rPr>
        <w:t>除公安、消防应急人员外，其他警戒保卫人员，以及抢险人员、医疗人员等参与应急处置行动人员，须有标明其身份的明显标志。</w:t>
      </w:r>
    </w:p>
    <w:p w:rsidR="00F45031" w:rsidRDefault="00E83836">
      <w:pPr>
        <w:pStyle w:val="affffffff9"/>
      </w:pPr>
      <w:r>
        <w:rPr>
          <w:rFonts w:hint="eastAsia"/>
        </w:rPr>
        <w:t>必要时实施交通管制，疏散周围非抢险人员。</w:t>
      </w:r>
    </w:p>
    <w:p w:rsidR="00F45031" w:rsidRDefault="00E83836">
      <w:pPr>
        <w:pStyle w:val="affffffff9"/>
      </w:pPr>
      <w:r>
        <w:rPr>
          <w:rFonts w:hint="eastAsia"/>
        </w:rPr>
        <w:t>应急处置人员到达事故现场开展处置行动的同时应搜索事故现场，查明有无中毒、受伤或受困人员；应当由两名应急处置人员同时搜救被困人员，携带一套防护面具供伤员使用，</w:t>
      </w:r>
      <w:proofErr w:type="gramStart"/>
      <w:r>
        <w:rPr>
          <w:rFonts w:hint="eastAsia"/>
        </w:rPr>
        <w:t>视人员</w:t>
      </w:r>
      <w:proofErr w:type="gramEnd"/>
      <w:r>
        <w:rPr>
          <w:rFonts w:hint="eastAsia"/>
        </w:rPr>
        <w:t>伤情采取合适的方式，以最快的速度脱离现场，转移至上风向或侧风向的无污染地带，不要做剧烈运动，尽快送医院治疗；对呼吸困难的中毒人员应立即吸氧并送医院治疗。</w:t>
      </w:r>
    </w:p>
    <w:p w:rsidR="00F45031" w:rsidRDefault="00E83836">
      <w:pPr>
        <w:pStyle w:val="affd"/>
        <w:spacing w:before="156" w:after="156"/>
      </w:pPr>
      <w:bookmarkStart w:id="64" w:name="_Toc14073"/>
      <w:bookmarkStart w:id="65" w:name="_Toc10883"/>
      <w:r>
        <w:rPr>
          <w:rFonts w:hint="eastAsia"/>
        </w:rPr>
        <w:t>应急报告</w:t>
      </w:r>
      <w:bookmarkEnd w:id="64"/>
      <w:bookmarkEnd w:id="65"/>
    </w:p>
    <w:p w:rsidR="00F45031" w:rsidRDefault="00E83836">
      <w:pPr>
        <w:pStyle w:val="affe"/>
        <w:spacing w:before="156" w:after="156"/>
      </w:pPr>
      <w:r>
        <w:rPr>
          <w:rFonts w:hint="eastAsia"/>
        </w:rPr>
        <w:lastRenderedPageBreak/>
        <w:t>报告主体</w:t>
      </w:r>
    </w:p>
    <w:p w:rsidR="00F45031" w:rsidRDefault="00E83836">
      <w:pPr>
        <w:pStyle w:val="affffe"/>
        <w:ind w:firstLine="420"/>
      </w:pPr>
      <w:r>
        <w:rPr>
          <w:rFonts w:hint="eastAsia"/>
        </w:rPr>
        <w:t>故障或事故的当事人或发现人、发生单位。</w:t>
      </w:r>
    </w:p>
    <w:p w:rsidR="00F45031" w:rsidRDefault="00E83836">
      <w:pPr>
        <w:pStyle w:val="affe"/>
        <w:spacing w:before="156" w:after="156"/>
      </w:pPr>
      <w:r>
        <w:rPr>
          <w:rFonts w:hint="eastAsia"/>
        </w:rPr>
        <w:t>报告内容</w:t>
      </w:r>
    </w:p>
    <w:p w:rsidR="00F45031" w:rsidRDefault="00E83836">
      <w:pPr>
        <w:pStyle w:val="affffffff9"/>
      </w:pPr>
      <w:r>
        <w:rPr>
          <w:rFonts w:hint="eastAsia"/>
        </w:rPr>
        <w:t>报告的内容必须真实、客观。</w:t>
      </w:r>
    </w:p>
    <w:p w:rsidR="00F45031" w:rsidRDefault="00E83836">
      <w:pPr>
        <w:pStyle w:val="affffffff9"/>
      </w:pPr>
      <w:r>
        <w:rPr>
          <w:rFonts w:hint="eastAsia"/>
        </w:rPr>
        <w:t>报告的内容应包含事故发生单位概况、事故发生的时间、地点以及事故现场情况、事故的简要经过、事故已经造成或者可能造成的伤亡人数、已经采取的措施等方面。</w:t>
      </w:r>
    </w:p>
    <w:p w:rsidR="00F45031" w:rsidRDefault="00E83836">
      <w:pPr>
        <w:pStyle w:val="affe"/>
        <w:spacing w:before="156" w:after="156"/>
      </w:pPr>
      <w:r>
        <w:rPr>
          <w:rFonts w:hint="eastAsia"/>
        </w:rPr>
        <w:t>报告程序</w:t>
      </w:r>
    </w:p>
    <w:p w:rsidR="00F45031" w:rsidRDefault="00E83836">
      <w:pPr>
        <w:pStyle w:val="affffffff9"/>
      </w:pPr>
      <w:r>
        <w:rPr>
          <w:rFonts w:hint="eastAsia"/>
        </w:rPr>
        <w:t>发生安全事故后，事故现场有关人员应当立即报告本单位的负责人。单位负责人接到报告后，应当立即启动应急预案，采取应急救援措施。</w:t>
      </w:r>
    </w:p>
    <w:p w:rsidR="00F45031" w:rsidRDefault="00E83836">
      <w:pPr>
        <w:pStyle w:val="affffffff9"/>
      </w:pPr>
      <w:r>
        <w:rPr>
          <w:rFonts w:hint="eastAsia"/>
        </w:rPr>
        <w:t>单位负责人接到通知后，应按照规定1小时内向事故发生地县级以上人民政府报告事故情况，同时报所在乡镇人民政府、街道办事处、特种设备安全监督管理部门。</w:t>
      </w:r>
    </w:p>
    <w:p w:rsidR="00F45031" w:rsidRDefault="00E83836">
      <w:pPr>
        <w:pStyle w:val="affffffff9"/>
      </w:pPr>
      <w:r>
        <w:rPr>
          <w:rFonts w:hint="eastAsia"/>
        </w:rPr>
        <w:t>县级以上人民政府和乡镇人民政府、乡镇街道办事处、特种设备安全监督管理部门接到事故报告后，应当按照规定启动相应应急预案，立即赶到事故现场，并采取相应的救援措施。</w:t>
      </w:r>
    </w:p>
    <w:p w:rsidR="00F45031" w:rsidRDefault="00E83836">
      <w:pPr>
        <w:pStyle w:val="affffffff9"/>
      </w:pPr>
      <w:r>
        <w:rPr>
          <w:rFonts w:hint="eastAsia"/>
        </w:rPr>
        <w:t>应符合相关法律法规规定。</w:t>
      </w:r>
    </w:p>
    <w:p w:rsidR="00F45031" w:rsidRDefault="00E83836">
      <w:pPr>
        <w:pStyle w:val="affd"/>
        <w:spacing w:before="156" w:after="156"/>
      </w:pPr>
      <w:bookmarkStart w:id="66" w:name="_Toc21216"/>
      <w:bookmarkStart w:id="67" w:name="_Toc1029"/>
      <w:r>
        <w:rPr>
          <w:rFonts w:hint="eastAsia"/>
        </w:rPr>
        <w:t>应急跟踪</w:t>
      </w:r>
      <w:bookmarkEnd w:id="66"/>
      <w:bookmarkEnd w:id="67"/>
    </w:p>
    <w:p w:rsidR="00F45031" w:rsidRDefault="00E83836">
      <w:pPr>
        <w:pStyle w:val="affe"/>
        <w:spacing w:before="156" w:after="156"/>
      </w:pPr>
      <w:r>
        <w:rPr>
          <w:rFonts w:hint="eastAsia"/>
        </w:rPr>
        <w:t>现场监控</w:t>
      </w:r>
    </w:p>
    <w:p w:rsidR="00F45031" w:rsidRDefault="00E83836">
      <w:pPr>
        <w:pStyle w:val="affffe"/>
        <w:ind w:firstLine="420"/>
      </w:pPr>
      <w:r>
        <w:rPr>
          <w:rFonts w:hint="eastAsia"/>
        </w:rPr>
        <w:t>领导小组人员应进行现场监控，密切关注应急处置进度。</w:t>
      </w:r>
    </w:p>
    <w:p w:rsidR="00F45031" w:rsidRDefault="00E83836">
      <w:pPr>
        <w:pStyle w:val="affe"/>
        <w:spacing w:before="156" w:after="156"/>
      </w:pPr>
      <w:r>
        <w:rPr>
          <w:rFonts w:hint="eastAsia"/>
        </w:rPr>
        <w:t>通讯联系</w:t>
      </w:r>
    </w:p>
    <w:p w:rsidR="00F45031" w:rsidRDefault="00E83836">
      <w:pPr>
        <w:pStyle w:val="affffe"/>
        <w:ind w:firstLine="420"/>
      </w:pPr>
      <w:r>
        <w:rPr>
          <w:rFonts w:hint="eastAsia"/>
        </w:rPr>
        <w:t>对于不能进行现场监控的，要通过车载视频监控、通信等方式跟踪抢修人员位置，跟进事态发展，及时掌握并上报。</w:t>
      </w:r>
    </w:p>
    <w:p w:rsidR="00F45031" w:rsidRDefault="00E83836">
      <w:pPr>
        <w:pStyle w:val="affd"/>
        <w:spacing w:before="156" w:after="156"/>
      </w:pPr>
      <w:bookmarkStart w:id="68" w:name="_Toc6841"/>
      <w:bookmarkStart w:id="69" w:name="_Toc11756"/>
      <w:r>
        <w:rPr>
          <w:rFonts w:hint="eastAsia"/>
        </w:rPr>
        <w:t>应急结束</w:t>
      </w:r>
      <w:bookmarkEnd w:id="68"/>
      <w:bookmarkEnd w:id="69"/>
    </w:p>
    <w:p w:rsidR="00F45031" w:rsidRDefault="00E83836">
      <w:pPr>
        <w:pStyle w:val="affffe"/>
        <w:ind w:firstLine="420"/>
      </w:pPr>
      <w:r>
        <w:rPr>
          <w:rFonts w:hint="eastAsia"/>
        </w:rPr>
        <w:t>应急结束后，技术领导小组要确认移动式压力容器是否安全，处于正常可控范围（如周围群众已疏散安抚、财产</w:t>
      </w:r>
      <w:proofErr w:type="gramStart"/>
      <w:r>
        <w:rPr>
          <w:rFonts w:hint="eastAsia"/>
        </w:rPr>
        <w:t>已保护</w:t>
      </w:r>
      <w:proofErr w:type="gramEnd"/>
      <w:r>
        <w:rPr>
          <w:rFonts w:hint="eastAsia"/>
        </w:rPr>
        <w:t>安置、风险已控制、隐患已排除等），按照相关程序解除应急响应。</w:t>
      </w:r>
    </w:p>
    <w:p w:rsidR="00F45031" w:rsidRDefault="00E83836">
      <w:pPr>
        <w:pStyle w:val="affd"/>
        <w:spacing w:before="156" w:after="156"/>
      </w:pPr>
      <w:bookmarkStart w:id="70" w:name="_Toc4164"/>
      <w:bookmarkStart w:id="71" w:name="_Toc31828"/>
      <w:r>
        <w:rPr>
          <w:rFonts w:hint="eastAsia"/>
        </w:rPr>
        <w:t>善后处理</w:t>
      </w:r>
      <w:bookmarkEnd w:id="70"/>
      <w:bookmarkEnd w:id="71"/>
    </w:p>
    <w:p w:rsidR="00F45031" w:rsidRDefault="00E83836">
      <w:pPr>
        <w:pStyle w:val="affffffffa"/>
      </w:pPr>
      <w:r>
        <w:rPr>
          <w:rFonts w:hint="eastAsia"/>
        </w:rPr>
        <w:t>移动式压力容器使用、装卸单位要做好后期设备检查、评估判断等工作。</w:t>
      </w:r>
    </w:p>
    <w:p w:rsidR="00F45031" w:rsidRDefault="00E83836">
      <w:pPr>
        <w:pStyle w:val="affffffffa"/>
      </w:pPr>
      <w:r>
        <w:rPr>
          <w:rFonts w:hint="eastAsia"/>
        </w:rPr>
        <w:t>移动式压力容器使用、装卸单位要结合实际，不断完善预案及具体实施方案，明确岗位、人员的职责任务，切实做到分工明确、责任到人。</w:t>
      </w:r>
    </w:p>
    <w:p w:rsidR="00F45031" w:rsidRDefault="00E83836">
      <w:pPr>
        <w:pStyle w:val="affffffffa"/>
      </w:pPr>
      <w:r>
        <w:rPr>
          <w:rFonts w:hint="eastAsia"/>
        </w:rPr>
        <w:t>应急技术处置结束后，应及时汇总各类信息，特别是故障信息及应急处置的技术数据，建立应急技术处置记录。</w:t>
      </w:r>
    </w:p>
    <w:p w:rsidR="00F45031" w:rsidRDefault="00E83836">
      <w:pPr>
        <w:pStyle w:val="affffffffa"/>
      </w:pPr>
      <w:r>
        <w:rPr>
          <w:rFonts w:hint="eastAsia"/>
        </w:rPr>
        <w:t>移动式压力容器使用、装卸单位应不断总结应急技术处置的经验教训，提出改进完善的意见建议。</w:t>
      </w:r>
    </w:p>
    <w:p w:rsidR="00F45031" w:rsidRDefault="00E83836">
      <w:pPr>
        <w:pStyle w:val="affd"/>
        <w:spacing w:before="156" w:after="156"/>
      </w:pPr>
      <w:bookmarkStart w:id="72" w:name="_Toc30785"/>
      <w:r>
        <w:rPr>
          <w:rFonts w:hint="eastAsia"/>
        </w:rPr>
        <w:t>事故调查</w:t>
      </w:r>
      <w:bookmarkEnd w:id="72"/>
    </w:p>
    <w:p w:rsidR="00F45031" w:rsidRDefault="00E83836">
      <w:pPr>
        <w:pStyle w:val="affffffffa"/>
      </w:pPr>
      <w:r>
        <w:rPr>
          <w:rFonts w:hint="eastAsia"/>
        </w:rPr>
        <w:t>事故调查应当坚持事实就是、尊重科学的原则，及时、准确的查清事故经过、事故原因和事故损失，查明事故性质，认定事故责任，总结事故教训，提出整改措施，并对事故责任者依法追究责任。</w:t>
      </w:r>
    </w:p>
    <w:p w:rsidR="00F45031" w:rsidRDefault="00E83836">
      <w:pPr>
        <w:pStyle w:val="affffffffa"/>
      </w:pPr>
      <w:r>
        <w:rPr>
          <w:rFonts w:hint="eastAsia"/>
        </w:rPr>
        <w:t>事故发生后，有关单位和人员应妥善保护事故现场以及相关证据，任何单位和个人不得破坏事</w:t>
      </w:r>
      <w:r>
        <w:rPr>
          <w:rFonts w:hint="eastAsia"/>
        </w:rPr>
        <w:lastRenderedPageBreak/>
        <w:t>故现场、毁灭相关证据。如因抢救人员、防止事故扩大以及疏散交通等原因，需要移动事故现场物件，应当做出标志，绘制现场简图并做出书面记录，妥善保存现场重要痕迹、物证。</w:t>
      </w:r>
    </w:p>
    <w:p w:rsidR="00F45031" w:rsidRDefault="00E83836">
      <w:pPr>
        <w:pStyle w:val="affc"/>
        <w:spacing w:before="312" w:after="312"/>
      </w:pPr>
      <w:bookmarkStart w:id="73" w:name="_Toc20352"/>
      <w:bookmarkStart w:id="74" w:name="_Toc32169"/>
      <w:r>
        <w:rPr>
          <w:rFonts w:hint="eastAsia"/>
        </w:rPr>
        <w:t>保障措施和持续改进</w:t>
      </w:r>
      <w:bookmarkEnd w:id="73"/>
      <w:bookmarkEnd w:id="74"/>
    </w:p>
    <w:p w:rsidR="00F45031" w:rsidRDefault="00E83836">
      <w:pPr>
        <w:pStyle w:val="affd"/>
        <w:spacing w:before="156" w:after="156"/>
      </w:pPr>
      <w:bookmarkStart w:id="75" w:name="_Toc2995"/>
      <w:bookmarkStart w:id="76" w:name="_Toc12179"/>
      <w:r>
        <w:rPr>
          <w:rFonts w:hint="eastAsia"/>
        </w:rPr>
        <w:t>培训演练</w:t>
      </w:r>
      <w:bookmarkEnd w:id="75"/>
      <w:bookmarkEnd w:id="76"/>
    </w:p>
    <w:p w:rsidR="00F45031" w:rsidRDefault="00E83836">
      <w:pPr>
        <w:pStyle w:val="affffe"/>
        <w:ind w:firstLine="420"/>
      </w:pPr>
      <w:r>
        <w:rPr>
          <w:rFonts w:hint="eastAsia"/>
        </w:rPr>
        <w:t>应急技术处置作为移动式压力容器使用、装卸单位日常的重要工作之一，必须进行经常性的演练和培训，在演练和培训过程中，对应急技术处置的方法进行验证，从而使应急技术处置更加科学、合理。</w:t>
      </w:r>
    </w:p>
    <w:p w:rsidR="00F45031" w:rsidRDefault="00E83836">
      <w:pPr>
        <w:pStyle w:val="affe"/>
        <w:spacing w:before="156" w:after="156"/>
      </w:pPr>
      <w:r>
        <w:rPr>
          <w:rFonts w:hint="eastAsia"/>
        </w:rPr>
        <w:t>培训</w:t>
      </w:r>
    </w:p>
    <w:p w:rsidR="00F45031" w:rsidRDefault="00E83836">
      <w:pPr>
        <w:pStyle w:val="affffe"/>
        <w:ind w:firstLine="420"/>
      </w:pPr>
      <w:r>
        <w:rPr>
          <w:rFonts w:hint="eastAsia"/>
        </w:rPr>
        <w:t>制定应急技术处置培训计划，内容宜按人员类型、实际水平分别设计。对于各类人员的培训要达到基本应急技术培训，即对参与应急行动相关人员进行的最低程度的应急技术培训，要求应急抢险人员了解和掌握如何识别危险、如何采取必要的应急技术措施、如何实现泄漏的应急处置等操作。具体培训中针对可能或可预见的紧急状况，有针对性的制定培训计划，模拟可能发生的泄漏等故障，采取必要的应急处置。</w:t>
      </w:r>
    </w:p>
    <w:p w:rsidR="00F45031" w:rsidRDefault="00E83836">
      <w:pPr>
        <w:pStyle w:val="affe"/>
        <w:spacing w:before="156" w:after="156"/>
      </w:pPr>
      <w:r>
        <w:rPr>
          <w:rFonts w:hint="eastAsia"/>
        </w:rPr>
        <w:t>演练</w:t>
      </w:r>
    </w:p>
    <w:p w:rsidR="00F45031" w:rsidRDefault="00E83836">
      <w:pPr>
        <w:pStyle w:val="affffe"/>
        <w:ind w:firstLine="420"/>
      </w:pPr>
      <w:r>
        <w:rPr>
          <w:rFonts w:hint="eastAsia"/>
        </w:rPr>
        <w:t>应制定应急演练计划，并按照计划进行应急演练，演练采取应急抢修或其他紧急措施（安全前提下），对一些故障现象进行现场实际模拟演练，并及时记录相关数据，进一步完善故障处置措施。</w:t>
      </w:r>
    </w:p>
    <w:p w:rsidR="00F45031" w:rsidRDefault="00E83836">
      <w:pPr>
        <w:pStyle w:val="affd"/>
        <w:spacing w:before="156" w:after="156"/>
      </w:pPr>
      <w:bookmarkStart w:id="77" w:name="_Toc2659"/>
      <w:bookmarkStart w:id="78" w:name="_Toc9047"/>
      <w:r>
        <w:rPr>
          <w:rFonts w:hint="eastAsia"/>
        </w:rPr>
        <w:t>应急保障</w:t>
      </w:r>
      <w:bookmarkEnd w:id="77"/>
      <w:bookmarkEnd w:id="78"/>
    </w:p>
    <w:p w:rsidR="00F45031" w:rsidRDefault="00E83836">
      <w:pPr>
        <w:pStyle w:val="affe"/>
        <w:spacing w:beforeLines="0" w:afterLines="0"/>
        <w:rPr>
          <w:rFonts w:ascii="宋体" w:eastAsia="宋体"/>
        </w:rPr>
      </w:pPr>
      <w:r>
        <w:rPr>
          <w:rFonts w:ascii="宋体" w:eastAsia="宋体" w:hint="eastAsia"/>
        </w:rPr>
        <w:t>应做好应急物资保障工作，包括备品备件、专用工具和工装等；应根据不同移动式压力容器的特点和状况、承载介质物化性质等，从技术层面，制定符合自身的应急技术方法和步骤。</w:t>
      </w:r>
    </w:p>
    <w:p w:rsidR="00F45031" w:rsidRDefault="00E83836">
      <w:pPr>
        <w:pStyle w:val="affe"/>
        <w:spacing w:beforeLines="0" w:afterLines="0"/>
        <w:rPr>
          <w:rFonts w:ascii="宋体" w:eastAsia="宋体"/>
        </w:rPr>
      </w:pPr>
      <w:r>
        <w:rPr>
          <w:rFonts w:ascii="宋体" w:eastAsia="宋体" w:hint="eastAsia"/>
        </w:rPr>
        <w:t>应重视驾押、装卸人员对移动式压力容器的使用过程中的影响，应加强人员的业务技能培训与监督，防止因人操作不当、失误等对移动式压力容器产生的损坏，提高应急处置能力。</w:t>
      </w:r>
    </w:p>
    <w:p w:rsidR="00F45031" w:rsidRDefault="00E83836">
      <w:pPr>
        <w:pStyle w:val="affd"/>
        <w:spacing w:before="156" w:after="156"/>
      </w:pPr>
      <w:bookmarkStart w:id="79" w:name="_Toc2526"/>
      <w:bookmarkStart w:id="80" w:name="_Toc17276"/>
      <w:r>
        <w:rPr>
          <w:rFonts w:hint="eastAsia"/>
        </w:rPr>
        <w:t>持续改进</w:t>
      </w:r>
      <w:bookmarkEnd w:id="79"/>
      <w:bookmarkEnd w:id="80"/>
    </w:p>
    <w:p w:rsidR="00F45031" w:rsidRDefault="00E83836">
      <w:pPr>
        <w:pStyle w:val="affe"/>
        <w:spacing w:beforeLines="0" w:afterLines="0"/>
        <w:rPr>
          <w:rFonts w:ascii="宋体" w:eastAsia="宋体"/>
        </w:rPr>
      </w:pPr>
      <w:r>
        <w:rPr>
          <w:rFonts w:ascii="宋体" w:eastAsia="宋体" w:hint="eastAsia"/>
        </w:rPr>
        <w:t>应急处置完成，后期需要对设备进行评估的按照相关要求实施。</w:t>
      </w:r>
    </w:p>
    <w:p w:rsidR="00F45031" w:rsidRDefault="00E83836">
      <w:pPr>
        <w:pStyle w:val="affe"/>
        <w:spacing w:beforeLines="0" w:afterLines="0"/>
        <w:rPr>
          <w:rFonts w:ascii="宋体" w:eastAsia="宋体"/>
        </w:rPr>
      </w:pPr>
      <w:r>
        <w:rPr>
          <w:rFonts w:ascii="宋体" w:eastAsia="宋体" w:hint="eastAsia"/>
        </w:rPr>
        <w:t>应急技术处置要从移动式压力容器管理内部出发，深入研究分析各部分存在的安全联系，检查、分析、评估各系统设备和整个系统可能发生较大故障的危险性及产生的原因，做到能事先预测故障发生的可能性，掌握故障事故发生发展的规律，在管理中对可能发生的故障、事故的危险性加以辨识，并根据对危险性评估的结果，提出相应的安全防控措施及科学的应急技术办法与预案，以便减少或消除故障隐患。</w:t>
      </w:r>
    </w:p>
    <w:p w:rsidR="00F45031" w:rsidRDefault="00E83836">
      <w:pPr>
        <w:pStyle w:val="affc"/>
        <w:spacing w:before="312" w:after="312"/>
      </w:pPr>
      <w:r>
        <w:rPr>
          <w:rFonts w:hint="eastAsia"/>
        </w:rPr>
        <w:t>应急预案</w:t>
      </w:r>
    </w:p>
    <w:p w:rsidR="00F45031" w:rsidRDefault="00E83836">
      <w:pPr>
        <w:pStyle w:val="affffe"/>
        <w:ind w:firstLine="420"/>
      </w:pPr>
      <w:r>
        <w:rPr>
          <w:rFonts w:hint="eastAsia"/>
        </w:rPr>
        <w:t>应急预案的编制应符合</w:t>
      </w:r>
      <w:r>
        <w:rPr>
          <w:rFonts w:hAnsi="宋体" w:hint="eastAsia"/>
          <w:szCs w:val="21"/>
        </w:rPr>
        <w:t>GB/T 33942的相关规定。</w:t>
      </w:r>
    </w:p>
    <w:p w:rsidR="00F45031" w:rsidRDefault="00F45031">
      <w:pPr>
        <w:pStyle w:val="affffe"/>
        <w:ind w:firstLine="420"/>
      </w:pPr>
    </w:p>
    <w:p w:rsidR="00F45031" w:rsidRDefault="00E83836">
      <w:pPr>
        <w:pStyle w:val="aff3"/>
        <w:spacing w:before="78" w:after="156"/>
      </w:pPr>
      <w:r>
        <w:br w:type="page"/>
      </w:r>
      <w:bookmarkStart w:id="81" w:name="_Toc10757"/>
      <w:bookmarkStart w:id="82" w:name="_Toc22366"/>
      <w:r>
        <w:lastRenderedPageBreak/>
        <w:br/>
      </w:r>
      <w:r>
        <w:rPr>
          <w:rFonts w:hint="eastAsia"/>
        </w:rPr>
        <w:t>（资料性附录）</w:t>
      </w:r>
    </w:p>
    <w:p w:rsidR="00F45031" w:rsidRDefault="00E83836">
      <w:pPr>
        <w:pStyle w:val="affffe"/>
        <w:ind w:firstLineChars="0" w:firstLine="0"/>
        <w:jc w:val="center"/>
      </w:pPr>
      <w:r>
        <w:rPr>
          <w:rFonts w:hint="eastAsia"/>
        </w:rPr>
        <w:t>应急救援组织机构示例</w:t>
      </w:r>
    </w:p>
    <w:p w:rsidR="00F45031" w:rsidRDefault="00F45031">
      <w:pPr>
        <w:pStyle w:val="affffe"/>
        <w:ind w:firstLineChars="0" w:firstLine="0"/>
        <w:jc w:val="center"/>
      </w:pPr>
    </w:p>
    <w:p w:rsidR="00F45031" w:rsidRDefault="00F45031">
      <w:pPr>
        <w:pStyle w:val="affffe"/>
        <w:ind w:firstLineChars="0" w:firstLine="0"/>
        <w:jc w:val="center"/>
      </w:pPr>
    </w:p>
    <w:p w:rsidR="00F45031" w:rsidRDefault="00F45031">
      <w:pPr>
        <w:pStyle w:val="affffe"/>
        <w:ind w:firstLineChars="0" w:firstLine="0"/>
        <w:jc w:val="center"/>
      </w:pPr>
    </w:p>
    <w:p w:rsidR="00F45031" w:rsidRDefault="00E83836">
      <w:pPr>
        <w:pStyle w:val="affffe"/>
        <w:ind w:firstLineChars="0" w:firstLine="0"/>
        <w:jc w:val="center"/>
      </w:pPr>
      <w:r>
        <w:rPr>
          <w:noProof/>
        </w:rPr>
        <w:drawing>
          <wp:inline distT="0" distB="0" distL="0" distR="0">
            <wp:extent cx="5407025" cy="5419725"/>
            <wp:effectExtent l="19050" t="0" r="3175" b="0"/>
            <wp:docPr id="1" name="图片 1" descr="C:\Users\ADMINI~1\AppData\Local\Temp\ksohtml39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3960\wps1.png"/>
                    <pic:cNvPicPr>
                      <a:picLocks noChangeAspect="1" noChangeArrowheads="1"/>
                    </pic:cNvPicPr>
                  </pic:nvPicPr>
                  <pic:blipFill>
                    <a:blip r:embed="rId20" cstate="print"/>
                    <a:srcRect/>
                    <a:stretch>
                      <a:fillRect/>
                    </a:stretch>
                  </pic:blipFill>
                  <pic:spPr>
                    <a:xfrm>
                      <a:off x="0" y="0"/>
                      <a:ext cx="5412048" cy="5424760"/>
                    </a:xfrm>
                    <a:prstGeom prst="rect">
                      <a:avLst/>
                    </a:prstGeom>
                    <a:noFill/>
                    <a:ln w="9525">
                      <a:noFill/>
                      <a:miter lim="800000"/>
                      <a:headEnd/>
                      <a:tailEnd/>
                    </a:ln>
                  </pic:spPr>
                </pic:pic>
              </a:graphicData>
            </a:graphic>
          </wp:inline>
        </w:drawing>
      </w:r>
    </w:p>
    <w:p w:rsidR="00F45031" w:rsidRDefault="00F45031">
      <w:pPr>
        <w:pStyle w:val="affffe"/>
        <w:ind w:firstLineChars="0" w:firstLine="0"/>
        <w:jc w:val="center"/>
      </w:pPr>
    </w:p>
    <w:p w:rsidR="00F45031" w:rsidRDefault="00F45031">
      <w:pPr>
        <w:pStyle w:val="affffe"/>
        <w:ind w:firstLineChars="0" w:firstLine="0"/>
        <w:jc w:val="center"/>
      </w:pPr>
    </w:p>
    <w:p w:rsidR="00F45031" w:rsidRDefault="00F45031">
      <w:pPr>
        <w:pStyle w:val="affffe"/>
        <w:ind w:firstLineChars="0" w:firstLine="0"/>
        <w:jc w:val="center"/>
      </w:pPr>
    </w:p>
    <w:p w:rsidR="00F45031" w:rsidRDefault="00F45031">
      <w:pPr>
        <w:pStyle w:val="affffe"/>
        <w:ind w:firstLineChars="0" w:firstLine="0"/>
        <w:jc w:val="center"/>
      </w:pPr>
    </w:p>
    <w:p w:rsidR="00F45031" w:rsidRDefault="00F45031">
      <w:pPr>
        <w:pStyle w:val="affffe"/>
        <w:ind w:firstLineChars="0" w:firstLine="0"/>
        <w:jc w:val="center"/>
      </w:pPr>
    </w:p>
    <w:p w:rsidR="00F45031" w:rsidRDefault="00F45031">
      <w:pPr>
        <w:pStyle w:val="affffe"/>
        <w:ind w:firstLineChars="0" w:firstLine="0"/>
        <w:jc w:val="center"/>
      </w:pPr>
    </w:p>
    <w:p w:rsidR="00F45031" w:rsidRDefault="00F45031">
      <w:pPr>
        <w:pStyle w:val="affffe"/>
        <w:ind w:firstLineChars="0" w:firstLine="0"/>
        <w:jc w:val="center"/>
      </w:pPr>
    </w:p>
    <w:p w:rsidR="00F45031" w:rsidRDefault="00F45031">
      <w:pPr>
        <w:pStyle w:val="affffe"/>
        <w:ind w:firstLineChars="0" w:firstLine="0"/>
        <w:jc w:val="center"/>
      </w:pPr>
    </w:p>
    <w:p w:rsidR="00F45031" w:rsidRDefault="00F45031">
      <w:pPr>
        <w:pStyle w:val="affffe"/>
        <w:ind w:firstLineChars="0" w:firstLine="0"/>
        <w:jc w:val="center"/>
      </w:pPr>
    </w:p>
    <w:p w:rsidR="00F45031" w:rsidRDefault="00F45031">
      <w:pPr>
        <w:pStyle w:val="aff3"/>
        <w:spacing w:before="78" w:after="156"/>
        <w:rPr>
          <w:sz w:val="24"/>
        </w:rPr>
      </w:pPr>
    </w:p>
    <w:p w:rsidR="00F45031" w:rsidRDefault="00E83836">
      <w:pPr>
        <w:pStyle w:val="aff3"/>
        <w:numPr>
          <w:ilvl w:val="0"/>
          <w:numId w:val="0"/>
        </w:numPr>
        <w:spacing w:before="78" w:after="156"/>
        <w:rPr>
          <w:sz w:val="24"/>
        </w:rPr>
      </w:pPr>
      <w:r>
        <w:rPr>
          <w:rFonts w:hint="eastAsia"/>
          <w:sz w:val="24"/>
        </w:rPr>
        <w:t>（资料性附录）</w:t>
      </w:r>
      <w:r>
        <w:rPr>
          <w:sz w:val="24"/>
        </w:rPr>
        <w:br/>
      </w:r>
      <w:r>
        <w:rPr>
          <w:rFonts w:hint="eastAsia"/>
          <w:sz w:val="24"/>
        </w:rPr>
        <w:t>应急处置范例</w:t>
      </w:r>
      <w:bookmarkEnd w:id="81"/>
      <w:bookmarkEnd w:id="82"/>
    </w:p>
    <w:p w:rsidR="00F45031" w:rsidRDefault="00E83836">
      <w:pPr>
        <w:pStyle w:val="aff"/>
        <w:numPr>
          <w:ilvl w:val="1"/>
          <w:numId w:val="0"/>
        </w:numPr>
        <w:spacing w:before="156" w:after="156"/>
        <w:ind w:left="420"/>
        <w:rPr>
          <w:sz w:val="28"/>
        </w:rPr>
      </w:pPr>
      <w:r>
        <w:rPr>
          <w:rFonts w:hint="eastAsia"/>
          <w:sz w:val="28"/>
        </w:rPr>
        <w:t>表B.1液化石油气汽车罐车处置技术范例</w:t>
      </w:r>
    </w:p>
    <w:tbl>
      <w:tblPr>
        <w:tblStyle w:val="affff1"/>
        <w:tblW w:w="0" w:type="auto"/>
        <w:tblLook w:val="04A0" w:firstRow="1" w:lastRow="0" w:firstColumn="1" w:lastColumn="0" w:noHBand="0" w:noVBand="1"/>
      </w:tblPr>
      <w:tblGrid>
        <w:gridCol w:w="644"/>
        <w:gridCol w:w="8926"/>
      </w:tblGrid>
      <w:tr w:rsidR="00F45031">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t>理化特性</w:t>
            </w:r>
          </w:p>
        </w:tc>
        <w:tc>
          <w:tcPr>
            <w:tcW w:w="8926" w:type="dxa"/>
          </w:tcPr>
          <w:p w:rsidR="00F45031" w:rsidRDefault="00E83836">
            <w:pPr>
              <w:pStyle w:val="affffe"/>
              <w:spacing w:line="280" w:lineRule="exact"/>
              <w:ind w:firstLineChars="0" w:firstLine="0"/>
              <w:rPr>
                <w:rFonts w:hAnsi="宋体" w:cs="宋体"/>
              </w:rPr>
            </w:pPr>
            <w:r>
              <w:rPr>
                <w:rFonts w:hAnsi="宋体" w:cs="宋体" w:hint="eastAsia"/>
              </w:rPr>
              <w:t>无色气体或黄棕色液体，有特殊臭味，稍加压或冷却即可液化，。</w:t>
            </w:r>
          </w:p>
          <w:p w:rsidR="00F45031" w:rsidRDefault="00E83836">
            <w:pPr>
              <w:pStyle w:val="affffe"/>
              <w:spacing w:line="280" w:lineRule="exact"/>
              <w:ind w:firstLineChars="0" w:firstLine="0"/>
              <w:rPr>
                <w:rFonts w:hAnsi="宋体" w:cs="宋体"/>
              </w:rPr>
            </w:pPr>
            <w:r>
              <w:rPr>
                <w:rFonts w:hAnsi="宋体" w:cs="宋体" w:hint="eastAsia"/>
              </w:rPr>
              <w:t>沸点：-162.5℃，   爆炸极限（体积分数）：5%～14%</w:t>
            </w:r>
          </w:p>
          <w:p w:rsidR="00F45031" w:rsidRDefault="00E83836">
            <w:pPr>
              <w:pStyle w:val="affffe"/>
              <w:spacing w:line="280" w:lineRule="exact"/>
              <w:ind w:firstLineChars="0" w:firstLine="0"/>
              <w:rPr>
                <w:rFonts w:hAnsi="宋体" w:cs="宋体"/>
              </w:rPr>
            </w:pPr>
            <w:r>
              <w:rPr>
                <w:rFonts w:hAnsi="宋体" w:cs="宋体" w:hint="eastAsia"/>
              </w:rPr>
              <w:t>相对密度（水=1）：0.45；相对蒸汽密度（空气=1）：0.7～0.75</w:t>
            </w:r>
          </w:p>
          <w:p w:rsidR="00F45031" w:rsidRDefault="00E83836">
            <w:pPr>
              <w:pStyle w:val="affffe"/>
              <w:spacing w:line="280" w:lineRule="exact"/>
              <w:ind w:firstLineChars="0" w:firstLine="0"/>
              <w:rPr>
                <w:rFonts w:hAnsi="宋体" w:cs="宋体"/>
              </w:rPr>
            </w:pPr>
            <w:r>
              <w:rPr>
                <w:rFonts w:hAnsi="宋体" w:cs="宋体" w:hint="eastAsia"/>
              </w:rPr>
              <w:t>极易燃易爆，蒸汽与空气混合能形成爆炸性混合物，遇明火、高热有燃烧爆炸的危险，且爆炸下限低，最小着火能量小。</w:t>
            </w:r>
          </w:p>
        </w:tc>
      </w:tr>
      <w:tr w:rsidR="00F45031">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t>健康危害</w:t>
            </w:r>
          </w:p>
        </w:tc>
        <w:tc>
          <w:tcPr>
            <w:tcW w:w="8926" w:type="dxa"/>
          </w:tcPr>
          <w:p w:rsidR="00F45031" w:rsidRDefault="00E83836">
            <w:pPr>
              <w:widowControl/>
              <w:spacing w:line="280" w:lineRule="exact"/>
              <w:rPr>
                <w:rFonts w:ascii="宋体" w:hAnsi="宋体" w:cs="宋体"/>
              </w:rPr>
            </w:pPr>
            <w:r>
              <w:rPr>
                <w:rFonts w:ascii="宋体" w:hAnsi="宋体" w:cs="宋体" w:hint="eastAsia"/>
                <w:color w:val="000000"/>
                <w:kern w:val="0"/>
              </w:rPr>
              <w:t>如没有防护，人直接大量吸入有麻醉作用的液化石油气，可引起头晕、头痛、兴奋或嗜睡、恶心、呕吐、脉缓等；液化石油气在空气中含量为1%时，人在空气中10min无危险；当空气中含量达到10%时，人处在该环境中2min就会麻醉。重症者可突然倒下、尿失禁、意识丧失，甚至呼吸停止；不完全燃烧可导致一氧化碳中毒；直接接触液化石油气液体或其射流引起皮肤冻伤，如果皮肤与液化石油气液体接触时间过长，造成永久性的伤害，甚至可能危及生命。</w:t>
            </w:r>
          </w:p>
        </w:tc>
      </w:tr>
      <w:tr w:rsidR="00F45031">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t>个体防护</w:t>
            </w:r>
          </w:p>
        </w:tc>
        <w:tc>
          <w:tcPr>
            <w:tcW w:w="8926" w:type="dxa"/>
          </w:tcPr>
          <w:p w:rsidR="00F45031" w:rsidRDefault="00E83836">
            <w:pPr>
              <w:pStyle w:val="affffe"/>
              <w:spacing w:line="280" w:lineRule="exact"/>
              <w:ind w:firstLineChars="0" w:firstLine="0"/>
              <w:rPr>
                <w:rFonts w:hAnsi="宋体" w:cs="宋体"/>
              </w:rPr>
            </w:pPr>
            <w:r>
              <w:rPr>
                <w:rFonts w:hAnsi="宋体" w:cs="宋体" w:hint="eastAsia"/>
              </w:rPr>
              <w:t>泄漏状态下佩戴正压式空气呼吸器，火灾时可佩戴简易滤毒罐。</w:t>
            </w:r>
          </w:p>
          <w:p w:rsidR="00F45031" w:rsidRDefault="00E83836">
            <w:pPr>
              <w:pStyle w:val="affffe"/>
              <w:spacing w:line="280" w:lineRule="exact"/>
              <w:ind w:firstLineChars="0" w:firstLine="0"/>
              <w:rPr>
                <w:rFonts w:hAnsi="宋体" w:cs="宋体"/>
              </w:rPr>
            </w:pPr>
            <w:r>
              <w:rPr>
                <w:rFonts w:hAnsi="宋体" w:cs="宋体" w:hint="eastAsia"/>
              </w:rPr>
              <w:t>穿简易防化服，火灾时应穿隔热救援服。</w:t>
            </w:r>
          </w:p>
          <w:p w:rsidR="00F45031" w:rsidRDefault="00E83836">
            <w:pPr>
              <w:pStyle w:val="affffe"/>
              <w:spacing w:line="280" w:lineRule="exact"/>
              <w:ind w:firstLineChars="0" w:firstLine="0"/>
              <w:rPr>
                <w:rFonts w:hAnsi="宋体" w:cs="宋体"/>
              </w:rPr>
            </w:pPr>
            <w:r>
              <w:rPr>
                <w:rFonts w:hAnsi="宋体" w:cs="宋体" w:hint="eastAsia"/>
              </w:rPr>
              <w:t>戴防化手套处理液化气体，应穿防寒服。</w:t>
            </w:r>
          </w:p>
        </w:tc>
      </w:tr>
      <w:tr w:rsidR="00F45031">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t>应急疏散</w:t>
            </w:r>
          </w:p>
        </w:tc>
        <w:tc>
          <w:tcPr>
            <w:tcW w:w="8926" w:type="dxa"/>
          </w:tcPr>
          <w:p w:rsidR="00F45031" w:rsidRDefault="00E83836">
            <w:pPr>
              <w:pStyle w:val="affffe"/>
              <w:spacing w:line="280" w:lineRule="exact"/>
              <w:ind w:firstLineChars="0" w:firstLine="0"/>
              <w:rPr>
                <w:rFonts w:hAnsi="宋体" w:cs="宋体"/>
              </w:rPr>
            </w:pPr>
            <w:r>
              <w:rPr>
                <w:rFonts w:hAnsi="宋体" w:cs="宋体" w:hint="eastAsia"/>
              </w:rPr>
              <w:t>泄漏，  小泄漏，</w:t>
            </w:r>
            <w:proofErr w:type="gramStart"/>
            <w:r>
              <w:rPr>
                <w:rFonts w:hAnsi="宋体" w:cs="宋体" w:hint="eastAsia"/>
              </w:rPr>
              <w:t>初使隔离</w:t>
            </w:r>
            <w:proofErr w:type="gramEnd"/>
            <w:r>
              <w:rPr>
                <w:rFonts w:hAnsi="宋体" w:cs="宋体" w:hint="eastAsia"/>
              </w:rPr>
              <w:t>圆周半径30m，下风向防护距离100米，</w:t>
            </w:r>
          </w:p>
          <w:p w:rsidR="00F45031" w:rsidRDefault="00E83836">
            <w:pPr>
              <w:pStyle w:val="affffe"/>
              <w:spacing w:line="280" w:lineRule="exact"/>
              <w:ind w:firstLineChars="400" w:firstLine="840"/>
              <w:rPr>
                <w:rFonts w:hAnsi="宋体" w:cs="宋体"/>
              </w:rPr>
            </w:pPr>
            <w:r>
              <w:rPr>
                <w:rFonts w:hAnsi="宋体" w:cs="宋体" w:hint="eastAsia"/>
              </w:rPr>
              <w:t>大泄漏，初始隔离圆周半径60m，下风向防护距离300米。</w:t>
            </w:r>
          </w:p>
          <w:p w:rsidR="00F45031" w:rsidRDefault="00E83836">
            <w:pPr>
              <w:pStyle w:val="affffe"/>
              <w:spacing w:line="280" w:lineRule="exact"/>
              <w:ind w:firstLineChars="0" w:firstLine="0"/>
              <w:rPr>
                <w:rFonts w:hAnsi="宋体" w:cs="宋体"/>
              </w:rPr>
            </w:pPr>
            <w:r>
              <w:rPr>
                <w:rFonts w:hAnsi="宋体" w:cs="宋体" w:hint="eastAsia"/>
              </w:rPr>
              <w:t>火灾，  火场内如有易燃介质储罐或罐车，隔离1600m，</w:t>
            </w:r>
          </w:p>
          <w:p w:rsidR="00F45031" w:rsidRDefault="00E83836">
            <w:pPr>
              <w:pStyle w:val="affffe"/>
              <w:spacing w:line="280" w:lineRule="exact"/>
              <w:ind w:firstLineChars="0" w:firstLine="0"/>
              <w:rPr>
                <w:rFonts w:hAnsi="宋体" w:cs="宋体"/>
              </w:rPr>
            </w:pPr>
            <w:r>
              <w:rPr>
                <w:rFonts w:hAnsi="宋体" w:cs="宋体" w:hint="eastAsia"/>
              </w:rPr>
              <w:t>考虑隔离区内的人员、物资。</w:t>
            </w:r>
          </w:p>
        </w:tc>
      </w:tr>
      <w:tr w:rsidR="00F45031">
        <w:trPr>
          <w:trHeight w:val="352"/>
        </w:trPr>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t>急救措施</w:t>
            </w:r>
          </w:p>
        </w:tc>
        <w:tc>
          <w:tcPr>
            <w:tcW w:w="8926" w:type="dxa"/>
          </w:tcPr>
          <w:p w:rsidR="00F45031" w:rsidRDefault="00E83836">
            <w:pPr>
              <w:pStyle w:val="affffe"/>
              <w:spacing w:line="280" w:lineRule="exact"/>
              <w:ind w:firstLineChars="0" w:firstLine="0"/>
              <w:rPr>
                <w:rFonts w:hAnsi="宋体" w:cs="宋体"/>
              </w:rPr>
            </w:pPr>
            <w:r>
              <w:rPr>
                <w:rFonts w:hAnsi="宋体" w:cs="宋体" w:hint="eastAsia"/>
              </w:rPr>
              <w:t>吸入：迅速脱离现场至空气新鲜处，保持呼吸道通畅，如呼吸困难，给输氧；如呼吸心跳停止，立即进行人工呼吸和胸外心脏按压术。</w:t>
            </w:r>
          </w:p>
        </w:tc>
      </w:tr>
      <w:tr w:rsidR="00F45031">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t>危险源辨识</w:t>
            </w:r>
          </w:p>
        </w:tc>
        <w:tc>
          <w:tcPr>
            <w:tcW w:w="8926" w:type="dxa"/>
          </w:tcPr>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 xml:space="preserve">1、罐体自身缺陷引起罐体和管路的破损，导致装卸和运输中介质的泄漏、燃烧及爆炸； </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 xml:space="preserve">2、罐体安全附件如安全阀、紧急切断装置、液位计及装卸阀门等失效，导致介质泄漏、燃烧及爆炸； </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 xml:space="preserve">3、罐车装卸过程中，装卸软管的脱落和破裂，导致介质泄漏、燃烧及爆炸； </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4、交通事故如翻车、撞车，以及违章驶入限高区域内等，引发罐车的罐体破损，</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 xml:space="preserve">5、安全附件如安全阀、压力表、液位计及装卸阀门等损坏，附件如阀门等损坏，导致介质泄漏、燃烧、爆炸； </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 xml:space="preserve">6、导静电接地装置失效或损坏，因静电或遭雷击，导致LPG罐车燃烧、爆炸； </w:t>
            </w:r>
          </w:p>
          <w:p w:rsidR="00F45031" w:rsidRDefault="00E83836">
            <w:pPr>
              <w:widowControl/>
              <w:spacing w:line="280" w:lineRule="exact"/>
              <w:rPr>
                <w:rFonts w:ascii="宋体" w:hAnsi="宋体" w:cs="宋体"/>
              </w:rPr>
            </w:pPr>
            <w:r>
              <w:rPr>
                <w:rFonts w:ascii="宋体" w:hAnsi="宋体" w:cs="宋体" w:hint="eastAsia"/>
                <w:color w:val="000000"/>
                <w:kern w:val="0"/>
              </w:rPr>
              <w:t>7、罐体受到热源影响（如汽车罐车燃烧），引起罐体压力升高，造成罐体爆炸或安全阀开启，导致介质泄漏。</w:t>
            </w:r>
          </w:p>
        </w:tc>
      </w:tr>
      <w:tr w:rsidR="00F45031">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t>应急处置一般要求</w:t>
            </w:r>
          </w:p>
        </w:tc>
        <w:tc>
          <w:tcPr>
            <w:tcW w:w="8926" w:type="dxa"/>
          </w:tcPr>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1、罐车发生泄漏，应立即切断或关闭液体石油气等可燃气体来源，并关闭继续运行将加剧或延长事故的相关设备；</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2、如关闭困难, 而燃烧并不危及周围环境, 则可任其燃烧；</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3、切断事故现场电源（防爆电器除外），关闭常用通信工具（灾区电话除外）；</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4、消除所有火种。立即在警戒区内停电、停火，灭绝一切可能引发火灾和爆炸的火种。进入危险区前用水枪将地面喷湿，以防止摩擦、撞击产生火花，作业时设备应确保接地。</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5、使用防爆抢险工具，穿戴专用救援服装，防止撞击、摩擦、静电起火；</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6、警戒区内禁止车辆通行，防止排气管引发明火；</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7、防止液体石油气泄漏溢出进入下水道、凹坑、地面，以及向通风系统及密闭空间扩散。；</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8、应喷水保持罐车的冷却, 但禁止将水直接喷到液体石油气中；</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9、控制</w:t>
            </w:r>
            <w:proofErr w:type="gramStart"/>
            <w:r>
              <w:rPr>
                <w:rFonts w:ascii="宋体" w:hAnsi="宋体" w:cs="宋体" w:hint="eastAsia"/>
                <w:color w:val="000000"/>
                <w:kern w:val="0"/>
              </w:rPr>
              <w:t>蒸气</w:t>
            </w:r>
            <w:proofErr w:type="gramEnd"/>
            <w:r>
              <w:rPr>
                <w:rFonts w:ascii="宋体" w:hAnsi="宋体" w:cs="宋体" w:hint="eastAsia"/>
                <w:color w:val="000000"/>
                <w:kern w:val="0"/>
              </w:rPr>
              <w:t>云，如有可能用蒸汽带对准泄漏点送气，或开启消防喷淋系统以喷雾形式或带架水枪以开花的形式，对准泄漏处喷射并形成水幕，用来冲散可燃气体；用中倍数泡沫或干粉覆盖泄漏的液相，减少液化气蒸发；用喷雾水（或强制通风）转移</w:t>
            </w:r>
            <w:proofErr w:type="gramStart"/>
            <w:r>
              <w:rPr>
                <w:rFonts w:ascii="宋体" w:hAnsi="宋体" w:cs="宋体" w:hint="eastAsia"/>
                <w:color w:val="000000"/>
                <w:kern w:val="0"/>
              </w:rPr>
              <w:t>蒸气</w:t>
            </w:r>
            <w:proofErr w:type="gramEnd"/>
            <w:r>
              <w:rPr>
                <w:rFonts w:ascii="宋体" w:hAnsi="宋体" w:cs="宋体" w:hint="eastAsia"/>
                <w:color w:val="000000"/>
                <w:kern w:val="0"/>
              </w:rPr>
              <w:t>云飘逸的方向，使其在安全</w:t>
            </w:r>
            <w:r>
              <w:rPr>
                <w:rFonts w:ascii="宋体" w:hAnsi="宋体" w:cs="宋体" w:hint="eastAsia"/>
                <w:color w:val="000000"/>
                <w:kern w:val="0"/>
              </w:rPr>
              <w:lastRenderedPageBreak/>
              <w:t>地方扩散掉。</w:t>
            </w:r>
          </w:p>
        </w:tc>
      </w:tr>
      <w:tr w:rsidR="00F45031">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lastRenderedPageBreak/>
              <w:t>其他应急处置技术</w:t>
            </w:r>
          </w:p>
        </w:tc>
        <w:tc>
          <w:tcPr>
            <w:tcW w:w="8926" w:type="dxa"/>
          </w:tcPr>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1、泄漏处置</w:t>
            </w:r>
          </w:p>
          <w:p w:rsidR="00F45031" w:rsidRDefault="00E83836">
            <w:pPr>
              <w:widowControl/>
              <w:spacing w:line="280" w:lineRule="exact"/>
              <w:ind w:firstLineChars="100" w:firstLine="210"/>
              <w:rPr>
                <w:rFonts w:ascii="宋体" w:hAnsi="宋体" w:cs="宋体"/>
                <w:color w:val="000000"/>
                <w:kern w:val="0"/>
              </w:rPr>
            </w:pPr>
            <w:r>
              <w:rPr>
                <w:rFonts w:ascii="宋体" w:hAnsi="宋体" w:cs="宋体" w:hint="eastAsia"/>
                <w:color w:val="000000"/>
                <w:kern w:val="0"/>
              </w:rPr>
              <w:t>1）堵漏处置</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⑴当泄漏处为圆形小孔，可采用木</w:t>
            </w:r>
            <w:proofErr w:type="gramStart"/>
            <w:r>
              <w:rPr>
                <w:rFonts w:ascii="宋体" w:hAnsi="宋体" w:cs="宋体" w:hint="eastAsia"/>
                <w:color w:val="000000"/>
                <w:kern w:val="0"/>
              </w:rPr>
              <w:t>锲</w:t>
            </w:r>
            <w:proofErr w:type="gramEnd"/>
            <w:r>
              <w:rPr>
                <w:rFonts w:ascii="宋体" w:hAnsi="宋体" w:cs="宋体" w:hint="eastAsia"/>
                <w:color w:val="000000"/>
                <w:kern w:val="0"/>
              </w:rPr>
              <w:t>堵漏法；</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当管道壁发生泄漏，且不能关闭阀门止漏时，可使用不同形状的堵漏垫、堵漏</w:t>
            </w:r>
            <w:proofErr w:type="gramStart"/>
            <w:r>
              <w:rPr>
                <w:rFonts w:ascii="宋体" w:hAnsi="宋体" w:cs="宋体" w:hint="eastAsia"/>
                <w:color w:val="000000"/>
                <w:kern w:val="0"/>
              </w:rPr>
              <w:t>楔</w:t>
            </w:r>
            <w:proofErr w:type="gramEnd"/>
            <w:r>
              <w:rPr>
                <w:rFonts w:ascii="宋体" w:hAnsi="宋体" w:cs="宋体" w:hint="eastAsia"/>
                <w:color w:val="000000"/>
                <w:kern w:val="0"/>
              </w:rPr>
              <w:t>、堵漏胶、堵漏带等器具实施封堵；或采用木楔子、堵漏器堵漏或</w:t>
            </w:r>
            <w:proofErr w:type="gramStart"/>
            <w:r>
              <w:rPr>
                <w:rFonts w:ascii="宋体" w:hAnsi="宋体" w:cs="宋体" w:hint="eastAsia"/>
                <w:color w:val="000000"/>
                <w:kern w:val="0"/>
              </w:rPr>
              <w:t>卡箍法堵漏</w:t>
            </w:r>
            <w:proofErr w:type="gramEnd"/>
            <w:r>
              <w:rPr>
                <w:rFonts w:ascii="宋体" w:hAnsi="宋体" w:cs="宋体" w:hint="eastAsia"/>
                <w:color w:val="000000"/>
                <w:kern w:val="0"/>
              </w:rPr>
              <w:t>，随后用高标号速冻水泥覆盖法暂时封堵。</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⑶当罐体焊缝微量泄漏，可采用高标号速冻水泥覆盖进行堵漏；</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⑷当罐壁撕裂泄漏可以用充气袋、充气垫等专用器具从外部包裹堵漏；</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⑸带压管道泄漏可用捆绑式充气堵漏袋，或金属外壳内衬橡胶垫等专用器具施行堵漏。</w:t>
            </w:r>
          </w:p>
          <w:p w:rsidR="00F45031" w:rsidRDefault="00E83836">
            <w:pPr>
              <w:widowControl/>
              <w:spacing w:line="280" w:lineRule="exact"/>
              <w:ind w:firstLineChars="100" w:firstLine="210"/>
              <w:rPr>
                <w:rFonts w:ascii="宋体" w:hAnsi="宋体" w:cs="宋体"/>
                <w:color w:val="000000"/>
                <w:kern w:val="0"/>
              </w:rPr>
            </w:pPr>
            <w:r>
              <w:rPr>
                <w:rFonts w:ascii="宋体" w:hAnsi="宋体" w:cs="宋体" w:hint="eastAsia"/>
                <w:color w:val="000000"/>
                <w:kern w:val="0"/>
              </w:rPr>
              <w:t>2）当罐体开裂尺寸较大而又无法止漏时</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⑴当泄漏处在液面以上的，从气相管路充入氮气等惰性气体将事故罐体内液化石油气置换至备用空液化石油气储罐或汽车罐车、罐式集装箱内；</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⑵当泄漏点在液面以下的，从液相管注入清水将事故罐体内，也就是采用注水升浮法，将</w:t>
            </w:r>
            <w:proofErr w:type="gramStart"/>
            <w:r>
              <w:rPr>
                <w:rFonts w:ascii="宋体" w:hAnsi="宋体" w:cs="宋体" w:hint="eastAsia"/>
                <w:color w:val="000000"/>
                <w:kern w:val="0"/>
              </w:rPr>
              <w:t>液化石油气界位抬高</w:t>
            </w:r>
            <w:proofErr w:type="gramEnd"/>
            <w:r>
              <w:rPr>
                <w:rFonts w:ascii="宋体" w:hAnsi="宋体" w:cs="宋体" w:hint="eastAsia"/>
                <w:color w:val="000000"/>
                <w:kern w:val="0"/>
              </w:rPr>
              <w:t>到泄漏部位以上，使水从破裂口流出，再进行堵漏。为了防止液化气从顶部安全阀排出，可以采取先倒液、再注水修复或</w:t>
            </w:r>
            <w:proofErr w:type="gramStart"/>
            <w:r>
              <w:rPr>
                <w:rFonts w:ascii="宋体" w:hAnsi="宋体" w:cs="宋体" w:hint="eastAsia"/>
                <w:color w:val="000000"/>
                <w:kern w:val="0"/>
              </w:rPr>
              <w:t>边导液边</w:t>
            </w:r>
            <w:proofErr w:type="gramEnd"/>
            <w:r>
              <w:rPr>
                <w:rFonts w:ascii="宋体" w:hAnsi="宋体" w:cs="宋体" w:hint="eastAsia"/>
                <w:color w:val="000000"/>
                <w:kern w:val="0"/>
              </w:rPr>
              <w:t>注水。</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⑶当罐车各流程管线完好，可通过出液管线、排污管线，将液化石油气导入备用的空液化石油气储罐或罐车中；</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⑷采用</w:t>
            </w:r>
            <w:proofErr w:type="gramStart"/>
            <w:r>
              <w:rPr>
                <w:rFonts w:ascii="宋体" w:hAnsi="宋体" w:cs="宋体" w:hint="eastAsia"/>
                <w:color w:val="000000"/>
                <w:kern w:val="0"/>
              </w:rPr>
              <w:t>烃泵将事故</w:t>
            </w:r>
            <w:proofErr w:type="gramEnd"/>
            <w:r>
              <w:rPr>
                <w:rFonts w:ascii="宋体" w:hAnsi="宋体" w:cs="宋体" w:hint="eastAsia"/>
                <w:color w:val="000000"/>
                <w:kern w:val="0"/>
              </w:rPr>
              <w:t>罐体内液化石油气介质输送至备用的空液化石油气储罐或罐车中。</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2、安全附件损坏处置</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如安全阀碰坏后造成介质泄漏时，可采用卡箍法（专用工具）等临时带压堵漏方法封堵。</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3、附件损坏处置</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阀门、法兰盘或法兰垫片损坏发生泄漏，可采用不同型号的法兰夹具并注射密封胶的方法实施封堵，也可采用直接使用专门阀门堵漏工具实施封堵。</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4、 装卸管道破裂处置</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1）立即关闭罐车上的紧急切断装置，也就是立即打开罐车上紧急切断阀油压开关，卸掉紧急切断阀油泵压力（压力卸掉后紧急切断阀自动关闭），关闭槽车上液相阀门，切断气源；</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2）同一时间，卸掉卸储罐（液台）上紧急切断阀油泵压力（压力卸掉后紧急切断阀自动关闭），关闭</w:t>
            </w:r>
            <w:proofErr w:type="gramStart"/>
            <w:r>
              <w:rPr>
                <w:rFonts w:ascii="宋体" w:hAnsi="宋体" w:cs="宋体" w:hint="eastAsia"/>
                <w:color w:val="000000"/>
                <w:kern w:val="0"/>
              </w:rPr>
              <w:t>卸液台管道</w:t>
            </w:r>
            <w:proofErr w:type="gramEnd"/>
            <w:r>
              <w:rPr>
                <w:rFonts w:ascii="宋体" w:hAnsi="宋体" w:cs="宋体" w:hint="eastAsia"/>
                <w:color w:val="000000"/>
                <w:kern w:val="0"/>
              </w:rPr>
              <w:t>上液相阀门，切断气源；</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3）</w:t>
            </w:r>
            <w:proofErr w:type="gramStart"/>
            <w:r>
              <w:rPr>
                <w:rFonts w:ascii="宋体" w:hAnsi="宋体" w:cs="宋体" w:hint="eastAsia"/>
                <w:color w:val="000000"/>
                <w:kern w:val="0"/>
              </w:rPr>
              <w:t>关毕压缩机</w:t>
            </w:r>
            <w:proofErr w:type="gramEnd"/>
            <w:r>
              <w:rPr>
                <w:rFonts w:ascii="宋体" w:hAnsi="宋体" w:cs="宋体" w:hint="eastAsia"/>
                <w:color w:val="000000"/>
                <w:kern w:val="0"/>
              </w:rPr>
              <w:t>，关闭工艺管线上气相阀门。</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5、翻车处置</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1）罐车翻车时，首先应确定是否有泄漏。如无泄漏，应用二部吊车进行起吊扶正，然后将罐车移至安全处。</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2）起吊人员应有相应的专业，起吊用吊索应用帆布包裹钢丝绳</w:t>
            </w:r>
            <w:proofErr w:type="gramStart"/>
            <w:r>
              <w:rPr>
                <w:rFonts w:ascii="宋体" w:hAnsi="宋体" w:cs="宋体" w:hint="eastAsia"/>
                <w:color w:val="000000"/>
                <w:kern w:val="0"/>
              </w:rPr>
              <w:t>的铠装</w:t>
            </w:r>
            <w:proofErr w:type="gramEnd"/>
            <w:r>
              <w:rPr>
                <w:rFonts w:ascii="宋体" w:hAnsi="宋体" w:cs="宋体" w:hint="eastAsia"/>
                <w:color w:val="000000"/>
                <w:kern w:val="0"/>
              </w:rPr>
              <w:t>吊索。</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3）对吊车起吊能力不足时，应将先发生事故的罐车内的介质输送至备用的空罐车或罐式集装箱内，然后再进行起吊扶正。</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6、火灾处置</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1）当罐车发生火灾时，积极冷却，稳定燃烧，防止爆炸。组织足够的力量，将火势控制在一定范围内，用射流水冷却着火及邻近罐壁，并保护毗邻建筑物免受火势威胁，控制火势不再扩大蔓延。在未切断泄漏源的情况下，严禁熄灭已稳定燃烧的火焰。</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2）待温度降下之后，向稳定燃烧的火焰喷干粉，覆盖火焰，终止燃烧，达到灭火目的。</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3）当消灭火源和降温后进行堵漏或扶正。堵漏或扶正上述条文要求。</w:t>
            </w:r>
          </w:p>
        </w:tc>
      </w:tr>
      <w:tr w:rsidR="00F45031">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t>注意事项</w:t>
            </w:r>
          </w:p>
        </w:tc>
        <w:tc>
          <w:tcPr>
            <w:tcW w:w="8926" w:type="dxa"/>
          </w:tcPr>
          <w:p w:rsidR="00F45031" w:rsidRDefault="00E83836">
            <w:pPr>
              <w:pStyle w:val="affffe"/>
              <w:spacing w:line="280" w:lineRule="exact"/>
              <w:ind w:firstLineChars="0" w:firstLine="0"/>
              <w:rPr>
                <w:rFonts w:hAnsi="宋体" w:cs="宋体"/>
              </w:rPr>
            </w:pPr>
            <w:r>
              <w:rPr>
                <w:rFonts w:hAnsi="宋体" w:cs="宋体" w:hint="eastAsia"/>
              </w:rPr>
              <w:t>1、参照5.2.4条应急处置基本注意事项</w:t>
            </w:r>
          </w:p>
          <w:p w:rsidR="00F45031" w:rsidRDefault="00E83836">
            <w:pPr>
              <w:pStyle w:val="affffe"/>
              <w:spacing w:line="280" w:lineRule="exact"/>
              <w:ind w:firstLineChars="0" w:firstLine="0"/>
              <w:rPr>
                <w:rFonts w:hAnsi="宋体" w:cs="宋体"/>
              </w:rPr>
            </w:pPr>
            <w:r>
              <w:rPr>
                <w:rFonts w:hAnsi="宋体" w:cs="宋体" w:hint="eastAsia"/>
              </w:rPr>
              <w:t>2、保持通风，隔离泄漏区，直至气体散尽。</w:t>
            </w:r>
          </w:p>
          <w:p w:rsidR="00F45031" w:rsidRDefault="00E83836">
            <w:pPr>
              <w:widowControl/>
              <w:spacing w:line="280" w:lineRule="exact"/>
              <w:rPr>
                <w:rFonts w:ascii="宋体" w:hAnsi="宋体" w:cs="宋体"/>
              </w:rPr>
            </w:pPr>
            <w:r>
              <w:rPr>
                <w:rFonts w:ascii="宋体" w:hAnsi="宋体" w:cs="宋体" w:hint="eastAsia"/>
                <w:color w:val="000000"/>
                <w:kern w:val="0"/>
              </w:rPr>
              <w:t>3、通常含氧量10％是人体不出现永久性损伤的最低限。因此，敬告大家不要进入液体石油气</w:t>
            </w:r>
            <w:proofErr w:type="gramStart"/>
            <w:r>
              <w:rPr>
                <w:rFonts w:ascii="宋体" w:hAnsi="宋体" w:cs="宋体" w:hint="eastAsia"/>
                <w:color w:val="000000"/>
                <w:kern w:val="0"/>
              </w:rPr>
              <w:t>蒸气</w:t>
            </w:r>
            <w:proofErr w:type="gramEnd"/>
            <w:r>
              <w:rPr>
                <w:rFonts w:ascii="宋体" w:hAnsi="宋体" w:cs="宋体" w:hint="eastAsia"/>
                <w:color w:val="000000"/>
                <w:kern w:val="0"/>
              </w:rPr>
              <w:t>中。</w:t>
            </w:r>
          </w:p>
        </w:tc>
      </w:tr>
    </w:tbl>
    <w:p w:rsidR="00F45031" w:rsidRDefault="00F45031">
      <w:pPr>
        <w:pStyle w:val="affffe"/>
        <w:ind w:firstLine="420"/>
        <w:sectPr w:rsidR="00F45031">
          <w:pgSz w:w="11906" w:h="16838"/>
          <w:pgMar w:top="567" w:right="1134" w:bottom="1134" w:left="1134" w:header="1418" w:footer="1134" w:gutter="284"/>
          <w:pgNumType w:start="1"/>
          <w:cols w:space="425"/>
          <w:formProt w:val="0"/>
          <w:docGrid w:type="lines" w:linePitch="312"/>
        </w:sectPr>
      </w:pPr>
    </w:p>
    <w:p w:rsidR="00F45031" w:rsidRDefault="00F45031">
      <w:pPr>
        <w:pStyle w:val="af8"/>
        <w:rPr>
          <w:vanish w:val="0"/>
          <w:highlight w:val="green"/>
        </w:rPr>
      </w:pPr>
      <w:bookmarkStart w:id="83" w:name="BookMark5"/>
      <w:bookmarkEnd w:id="24"/>
    </w:p>
    <w:p w:rsidR="00F45031" w:rsidRDefault="00F45031">
      <w:pPr>
        <w:pStyle w:val="afe"/>
        <w:rPr>
          <w:vanish w:val="0"/>
          <w:highlight w:val="green"/>
        </w:rPr>
      </w:pPr>
    </w:p>
    <w:bookmarkEnd w:id="83"/>
    <w:p w:rsidR="00F45031" w:rsidRDefault="00E83836">
      <w:pPr>
        <w:pStyle w:val="aff"/>
        <w:numPr>
          <w:ilvl w:val="1"/>
          <w:numId w:val="0"/>
        </w:numPr>
        <w:spacing w:before="156" w:after="156"/>
        <w:ind w:left="420"/>
        <w:rPr>
          <w:sz w:val="28"/>
        </w:rPr>
      </w:pPr>
      <w:r>
        <w:rPr>
          <w:rFonts w:hint="eastAsia"/>
          <w:sz w:val="28"/>
        </w:rPr>
        <w:t>表B.2液氯汽车罐车处置技术范例</w:t>
      </w:r>
    </w:p>
    <w:tbl>
      <w:tblPr>
        <w:tblStyle w:val="affff1"/>
        <w:tblW w:w="0" w:type="auto"/>
        <w:tblLook w:val="04A0" w:firstRow="1" w:lastRow="0" w:firstColumn="1" w:lastColumn="0" w:noHBand="0" w:noVBand="1"/>
      </w:tblPr>
      <w:tblGrid>
        <w:gridCol w:w="660"/>
        <w:gridCol w:w="8910"/>
      </w:tblGrid>
      <w:tr w:rsidR="00F45031">
        <w:tc>
          <w:tcPr>
            <w:tcW w:w="660" w:type="dxa"/>
            <w:vAlign w:val="center"/>
          </w:tcPr>
          <w:p w:rsidR="00F45031" w:rsidRDefault="00E83836">
            <w:pPr>
              <w:pStyle w:val="affffe"/>
              <w:ind w:firstLineChars="0" w:firstLine="0"/>
              <w:jc w:val="center"/>
            </w:pPr>
            <w:r>
              <w:rPr>
                <w:rFonts w:hint="eastAsia"/>
              </w:rPr>
              <w:t>理化特性</w:t>
            </w:r>
          </w:p>
        </w:tc>
        <w:tc>
          <w:tcPr>
            <w:tcW w:w="8910" w:type="dxa"/>
          </w:tcPr>
          <w:p w:rsidR="00F45031" w:rsidRDefault="00E83836">
            <w:pPr>
              <w:pStyle w:val="affffe"/>
              <w:ind w:firstLineChars="0" w:firstLine="0"/>
            </w:pPr>
            <w:r>
              <w:rPr>
                <w:rFonts w:hint="eastAsia"/>
              </w:rPr>
              <w:t xml:space="preserve">加压气体-压缩气体,皮肤腐蚀/刺激-2,特异性靶器官系统毒性一次接触-3,对水环境的危害-急性1,严重眼睛损伤/眼睛刺激性-2,急性毒性-吸入-2,      </w:t>
            </w:r>
          </w:p>
          <w:p w:rsidR="00F45031" w:rsidRDefault="00E83836">
            <w:pPr>
              <w:pStyle w:val="affffe"/>
              <w:ind w:firstLineChars="0" w:firstLine="0"/>
            </w:pPr>
            <w:r>
              <w:rPr>
                <w:rFonts w:hint="eastAsia"/>
              </w:rPr>
              <w:t>具有刺激性，气体为黄绿色，液化后为淡黄色又装液体。</w:t>
            </w:r>
          </w:p>
          <w:p w:rsidR="00F45031" w:rsidRDefault="00E83836">
            <w:pPr>
              <w:pStyle w:val="affffe"/>
              <w:ind w:firstLineChars="0" w:firstLine="0"/>
            </w:pPr>
            <w:r>
              <w:rPr>
                <w:rFonts w:hint="eastAsia"/>
              </w:rPr>
              <w:t>熔点：-101℃，沸点：-34.5℃。</w:t>
            </w:r>
          </w:p>
          <w:p w:rsidR="00F45031" w:rsidRDefault="00E83836">
            <w:pPr>
              <w:pStyle w:val="affffe"/>
              <w:ind w:firstLineChars="0" w:firstLine="0"/>
            </w:pPr>
            <w:r>
              <w:rPr>
                <w:rFonts w:hint="eastAsia"/>
              </w:rPr>
              <w:t>相对密度（水=1）：1.4685（0℃），相对蒸汽密度（空气=1）：2.48。</w:t>
            </w:r>
          </w:p>
          <w:p w:rsidR="00F45031" w:rsidRDefault="00E83836">
            <w:pPr>
              <w:pStyle w:val="affffe"/>
              <w:ind w:firstLineChars="0" w:firstLine="0"/>
            </w:pPr>
            <w:r>
              <w:rPr>
                <w:rFonts w:hint="eastAsia"/>
              </w:rPr>
              <w:t>对大部分金属和非金属都有腐蚀性，不燃烧，可助燃，一般可燃物大都能在氯气中燃烧，一般易燃物质或蒸汽能与氯气形成爆炸性混合物。</w:t>
            </w:r>
          </w:p>
          <w:p w:rsidR="00F45031" w:rsidRDefault="00E83836">
            <w:pPr>
              <w:pStyle w:val="affffe"/>
              <w:ind w:firstLineChars="0" w:firstLine="0"/>
            </w:pPr>
            <w:r>
              <w:rPr>
                <w:rFonts w:hint="eastAsia"/>
              </w:rPr>
              <w:t>气体比空气中，可沿地面扩散，聚集在低洼处。</w:t>
            </w:r>
          </w:p>
        </w:tc>
      </w:tr>
      <w:tr w:rsidR="00F45031">
        <w:tc>
          <w:tcPr>
            <w:tcW w:w="660" w:type="dxa"/>
            <w:vAlign w:val="center"/>
          </w:tcPr>
          <w:p w:rsidR="00F45031" w:rsidRDefault="00E83836">
            <w:pPr>
              <w:pStyle w:val="affffe"/>
              <w:ind w:firstLineChars="0" w:firstLine="0"/>
              <w:jc w:val="center"/>
            </w:pPr>
            <w:r>
              <w:rPr>
                <w:rFonts w:hint="eastAsia"/>
              </w:rPr>
              <w:t>健康危害</w:t>
            </w:r>
          </w:p>
        </w:tc>
        <w:tc>
          <w:tcPr>
            <w:tcW w:w="8910" w:type="dxa"/>
          </w:tcPr>
          <w:p w:rsidR="00F45031" w:rsidRDefault="00E83836">
            <w:pPr>
              <w:pStyle w:val="affffe"/>
              <w:ind w:firstLineChars="0" w:firstLine="0"/>
            </w:pPr>
            <w:r>
              <w:rPr>
                <w:rFonts w:hint="eastAsia"/>
              </w:rPr>
              <w:t>剧毒，吸入高浓度可致死，对眼、呼吸道粘膜有刺激作用，肿着发生肺水肿、昏迷和休克，可出现气胸、纵膈气肿等并发症。</w:t>
            </w:r>
          </w:p>
          <w:p w:rsidR="00F45031" w:rsidRDefault="00E83836">
            <w:pPr>
              <w:pStyle w:val="affffe"/>
              <w:ind w:firstLineChars="0" w:firstLine="0"/>
            </w:pPr>
            <w:proofErr w:type="gramStart"/>
            <w:r>
              <w:rPr>
                <w:rFonts w:hint="eastAsia"/>
              </w:rPr>
              <w:t>吸入极</w:t>
            </w:r>
            <w:proofErr w:type="gramEnd"/>
            <w:r>
              <w:rPr>
                <w:rFonts w:hint="eastAsia"/>
              </w:rPr>
              <w:t>高浓度的氯气，可引起迷走神经性反射性心脏周婷或喉头痉挛而发生“电击样”死亡。</w:t>
            </w:r>
          </w:p>
          <w:p w:rsidR="00F45031" w:rsidRDefault="00E83836">
            <w:pPr>
              <w:pStyle w:val="affffe"/>
              <w:ind w:firstLineChars="0" w:firstLine="0"/>
            </w:pPr>
            <w:r>
              <w:rPr>
                <w:rFonts w:hint="eastAsia"/>
              </w:rPr>
              <w:t>液氯或高浓度的氯气可引起皮肤包括部位急性皮炎或灼伤。</w:t>
            </w:r>
          </w:p>
        </w:tc>
      </w:tr>
      <w:tr w:rsidR="00F45031">
        <w:tc>
          <w:tcPr>
            <w:tcW w:w="660" w:type="dxa"/>
            <w:vAlign w:val="center"/>
          </w:tcPr>
          <w:p w:rsidR="00F45031" w:rsidRDefault="00E83836">
            <w:pPr>
              <w:pStyle w:val="affffe"/>
              <w:ind w:firstLineChars="0" w:firstLine="0"/>
              <w:jc w:val="center"/>
            </w:pPr>
            <w:r>
              <w:rPr>
                <w:rFonts w:hint="eastAsia"/>
              </w:rPr>
              <w:t>个体防护</w:t>
            </w:r>
          </w:p>
        </w:tc>
        <w:tc>
          <w:tcPr>
            <w:tcW w:w="8910" w:type="dxa"/>
          </w:tcPr>
          <w:p w:rsidR="00F45031" w:rsidRDefault="00E83836">
            <w:pPr>
              <w:pStyle w:val="affffe"/>
              <w:ind w:firstLineChars="0" w:firstLine="0"/>
            </w:pPr>
            <w:r>
              <w:rPr>
                <w:rFonts w:hint="eastAsia"/>
              </w:rPr>
              <w:t>佩戴正压式空气呼吸器；穿内置式重型防化服；</w:t>
            </w:r>
          </w:p>
          <w:p w:rsidR="00F45031" w:rsidRDefault="00E83836">
            <w:pPr>
              <w:pStyle w:val="affffe"/>
              <w:ind w:firstLineChars="0" w:firstLine="0"/>
            </w:pPr>
            <w:r>
              <w:rPr>
                <w:rFonts w:hint="eastAsia"/>
              </w:rPr>
              <w:t>处理液化气体时应穿防寒服。</w:t>
            </w:r>
          </w:p>
        </w:tc>
      </w:tr>
      <w:tr w:rsidR="00F45031">
        <w:tc>
          <w:tcPr>
            <w:tcW w:w="660" w:type="dxa"/>
            <w:vAlign w:val="center"/>
          </w:tcPr>
          <w:p w:rsidR="00F45031" w:rsidRDefault="00E83836">
            <w:pPr>
              <w:pStyle w:val="affffe"/>
              <w:ind w:firstLineChars="0" w:firstLine="0"/>
              <w:jc w:val="center"/>
            </w:pPr>
            <w:r>
              <w:rPr>
                <w:rFonts w:hint="eastAsia"/>
              </w:rPr>
              <w:t>应急疏散</w:t>
            </w:r>
          </w:p>
        </w:tc>
        <w:tc>
          <w:tcPr>
            <w:tcW w:w="8910" w:type="dxa"/>
          </w:tcPr>
          <w:p w:rsidR="00F45031" w:rsidRDefault="00E83836">
            <w:pPr>
              <w:pStyle w:val="affffe"/>
              <w:ind w:firstLineChars="0" w:firstLine="0"/>
            </w:pPr>
            <w:r>
              <w:rPr>
                <w:rFonts w:hint="eastAsia"/>
              </w:rPr>
              <w:t>泄漏：小泄漏，</w:t>
            </w:r>
            <w:proofErr w:type="gramStart"/>
            <w:r>
              <w:rPr>
                <w:rFonts w:hint="eastAsia"/>
              </w:rPr>
              <w:t>初使隔离</w:t>
            </w:r>
            <w:proofErr w:type="gramEnd"/>
            <w:r>
              <w:rPr>
                <w:rFonts w:hint="eastAsia"/>
              </w:rPr>
              <w:t>圆周半径60m，下风向防护距离白天400米，夜间1600m。</w:t>
            </w:r>
          </w:p>
          <w:p w:rsidR="00F45031" w:rsidRDefault="00E83836">
            <w:pPr>
              <w:pStyle w:val="affffe"/>
              <w:ind w:firstLineChars="300" w:firstLine="630"/>
            </w:pPr>
            <w:r>
              <w:rPr>
                <w:rFonts w:hint="eastAsia"/>
              </w:rPr>
              <w:t>大泄漏，初始隔离圆周半径600m，下风向防护距离3500米，夜间8000m。</w:t>
            </w:r>
          </w:p>
          <w:p w:rsidR="00F45031" w:rsidRDefault="00E83836">
            <w:pPr>
              <w:pStyle w:val="affffe"/>
              <w:ind w:firstLineChars="0" w:firstLine="0"/>
            </w:pPr>
            <w:r>
              <w:rPr>
                <w:rFonts w:hint="eastAsia"/>
              </w:rPr>
              <w:t>火灾：火场内如有易燃介质储罐或罐车，隔离80m，</w:t>
            </w:r>
          </w:p>
          <w:p w:rsidR="00F45031" w:rsidRDefault="00E83836">
            <w:pPr>
              <w:pStyle w:val="affffe"/>
              <w:ind w:firstLineChars="300" w:firstLine="630"/>
            </w:pPr>
            <w:r>
              <w:rPr>
                <w:rFonts w:hint="eastAsia"/>
              </w:rPr>
              <w:t>考虑隔离区内的人员、物资。</w:t>
            </w:r>
          </w:p>
        </w:tc>
      </w:tr>
      <w:tr w:rsidR="00F45031">
        <w:trPr>
          <w:trHeight w:val="352"/>
        </w:trPr>
        <w:tc>
          <w:tcPr>
            <w:tcW w:w="660" w:type="dxa"/>
            <w:vAlign w:val="center"/>
          </w:tcPr>
          <w:p w:rsidR="00F45031" w:rsidRDefault="00E83836">
            <w:pPr>
              <w:pStyle w:val="affffe"/>
              <w:ind w:firstLineChars="0" w:firstLine="0"/>
              <w:jc w:val="center"/>
            </w:pPr>
            <w:r>
              <w:rPr>
                <w:rFonts w:hint="eastAsia"/>
              </w:rPr>
              <w:t>急救措施</w:t>
            </w:r>
          </w:p>
        </w:tc>
        <w:tc>
          <w:tcPr>
            <w:tcW w:w="8910" w:type="dxa"/>
          </w:tcPr>
          <w:p w:rsidR="00F45031" w:rsidRDefault="00E83836">
            <w:pPr>
              <w:pStyle w:val="affffe"/>
              <w:ind w:firstLineChars="0" w:firstLine="0"/>
            </w:pPr>
            <w:r>
              <w:rPr>
                <w:rFonts w:hint="eastAsia"/>
              </w:rPr>
              <w:t>皮肤接触：立即脱去污染的衣着，用大量流动清水冲洗至少15min；</w:t>
            </w:r>
          </w:p>
          <w:p w:rsidR="00F45031" w:rsidRDefault="00E83836">
            <w:pPr>
              <w:pStyle w:val="affffe"/>
              <w:ind w:firstLineChars="0" w:firstLine="0"/>
            </w:pPr>
            <w:r>
              <w:rPr>
                <w:rFonts w:hint="eastAsia"/>
              </w:rPr>
              <w:t>眼睛接触：提起眼睑，用流动清水或生理盐水冲洗至少15min；</w:t>
            </w:r>
          </w:p>
          <w:p w:rsidR="00F45031" w:rsidRDefault="00E83836">
            <w:pPr>
              <w:pStyle w:val="affffe"/>
              <w:ind w:firstLineChars="0" w:firstLine="0"/>
            </w:pPr>
            <w:r>
              <w:rPr>
                <w:rFonts w:hint="eastAsia"/>
              </w:rPr>
              <w:t>吸入：迅速脱离现场至空气新鲜处，保持呼吸道通畅，如呼吸困难，给输氧；如呼吸心跳停止，立即进行人工呼吸和胸外心脏按压术。</w:t>
            </w:r>
          </w:p>
        </w:tc>
      </w:tr>
      <w:tr w:rsidR="00F45031">
        <w:tc>
          <w:tcPr>
            <w:tcW w:w="660" w:type="dxa"/>
            <w:vAlign w:val="center"/>
          </w:tcPr>
          <w:p w:rsidR="00F45031" w:rsidRDefault="00E83836">
            <w:pPr>
              <w:pStyle w:val="affffe"/>
              <w:ind w:firstLineChars="0" w:firstLine="0"/>
              <w:jc w:val="center"/>
            </w:pPr>
            <w:r>
              <w:rPr>
                <w:rFonts w:hint="eastAsia"/>
              </w:rPr>
              <w:t>危险源辨识</w:t>
            </w:r>
          </w:p>
        </w:tc>
        <w:tc>
          <w:tcPr>
            <w:tcW w:w="8910" w:type="dxa"/>
          </w:tcPr>
          <w:p w:rsidR="00F45031" w:rsidRDefault="00E83836">
            <w:pPr>
              <w:pStyle w:val="affffe"/>
              <w:ind w:firstLineChars="0" w:firstLine="0"/>
            </w:pPr>
            <w:r>
              <w:rPr>
                <w:rFonts w:hint="eastAsia"/>
              </w:rPr>
              <w:t>1、罐体自身缺陷引起罐体破损，导致装卸和运输中液氯介质的泄漏等安全事故的发生。</w:t>
            </w:r>
          </w:p>
          <w:p w:rsidR="00F45031" w:rsidRDefault="00E83836">
            <w:pPr>
              <w:pStyle w:val="affffe"/>
              <w:ind w:firstLineChars="0" w:firstLine="0"/>
            </w:pPr>
            <w:r>
              <w:rPr>
                <w:rFonts w:hint="eastAsia"/>
              </w:rPr>
              <w:t>2、罐体安全附件如安全阀、紧急切断装置、液位计</w:t>
            </w:r>
            <w:r>
              <w:rPr>
                <w:rFonts w:hAnsi="宋体" w:cs="宋体" w:hint="eastAsia"/>
                <w:color w:val="000000"/>
              </w:rPr>
              <w:t>及装卸阀门</w:t>
            </w:r>
            <w:r>
              <w:rPr>
                <w:rFonts w:hint="eastAsia"/>
              </w:rPr>
              <w:t>等失效，导致液氯介质泄漏。</w:t>
            </w:r>
          </w:p>
          <w:p w:rsidR="00F45031" w:rsidRDefault="00E83836">
            <w:pPr>
              <w:pStyle w:val="affffe"/>
              <w:ind w:firstLineChars="0" w:firstLine="0"/>
            </w:pPr>
            <w:r>
              <w:rPr>
                <w:rFonts w:hint="eastAsia"/>
              </w:rPr>
              <w:t>3、液氯罐车在装卸过程中，装卸用输液管的脱落和破裂，导致液氯介质泄漏。</w:t>
            </w:r>
          </w:p>
          <w:p w:rsidR="00F45031" w:rsidRDefault="00E83836">
            <w:pPr>
              <w:pStyle w:val="affffe"/>
              <w:ind w:firstLineChars="0" w:firstLine="0"/>
            </w:pPr>
            <w:r>
              <w:rPr>
                <w:rFonts w:hint="eastAsia"/>
              </w:rPr>
              <w:t>4、交通事故如翻车、撞车，以及违章驶入限高区域内等，引发液氯罐车的罐体破损，安全阀、压力表、</w:t>
            </w:r>
            <w:proofErr w:type="gramStart"/>
            <w:r>
              <w:rPr>
                <w:rFonts w:hint="eastAsia"/>
              </w:rPr>
              <w:t>液位计和</w:t>
            </w:r>
            <w:proofErr w:type="gramEnd"/>
            <w:r>
              <w:rPr>
                <w:rFonts w:hint="eastAsia"/>
              </w:rPr>
              <w:t>装卸阀等损坏，导致液氯介质泄漏。</w:t>
            </w:r>
          </w:p>
          <w:p w:rsidR="00F45031" w:rsidRDefault="00E83836">
            <w:pPr>
              <w:pStyle w:val="affffe"/>
              <w:ind w:firstLineChars="0" w:firstLine="0"/>
            </w:pPr>
            <w:r>
              <w:rPr>
                <w:rFonts w:hint="eastAsia"/>
              </w:rPr>
              <w:t>5、罐体受到热源影响（如汽车罐车燃烧），引起罐体压力升高，造成罐体爆炸或安全阀开启，导致液氯介质泄漏。</w:t>
            </w:r>
          </w:p>
        </w:tc>
      </w:tr>
      <w:tr w:rsidR="00F45031">
        <w:tc>
          <w:tcPr>
            <w:tcW w:w="660" w:type="dxa"/>
            <w:vAlign w:val="center"/>
          </w:tcPr>
          <w:p w:rsidR="00F45031" w:rsidRDefault="00E83836">
            <w:pPr>
              <w:pStyle w:val="affffe"/>
              <w:ind w:firstLineChars="0" w:firstLine="0"/>
              <w:jc w:val="center"/>
            </w:pPr>
            <w:r>
              <w:rPr>
                <w:rFonts w:hint="eastAsia"/>
              </w:rPr>
              <w:t>应急处置一般要求</w:t>
            </w:r>
          </w:p>
        </w:tc>
        <w:tc>
          <w:tcPr>
            <w:tcW w:w="8910" w:type="dxa"/>
          </w:tcPr>
          <w:p w:rsidR="00F45031" w:rsidRDefault="00E83836">
            <w:pPr>
              <w:pStyle w:val="affffe"/>
              <w:ind w:firstLineChars="0" w:firstLine="0"/>
            </w:pPr>
            <w:r>
              <w:rPr>
                <w:rFonts w:hint="eastAsia"/>
              </w:rPr>
              <w:t>1、迅速撤离泄漏污染区人至上风向，并进行隔离，严格限制出入；</w:t>
            </w:r>
          </w:p>
          <w:p w:rsidR="00F45031" w:rsidRDefault="00E83836">
            <w:pPr>
              <w:pStyle w:val="affffe"/>
              <w:ind w:firstLineChars="0" w:firstLine="0"/>
            </w:pPr>
            <w:r>
              <w:rPr>
                <w:rFonts w:hint="eastAsia"/>
              </w:rPr>
              <w:t>2、若罐车发生泄漏，可堵漏的应优先进行堵漏，如堵漏效果无效，应进行回收或中恶化处置：</w:t>
            </w:r>
          </w:p>
          <w:p w:rsidR="00F45031" w:rsidRDefault="00E83836">
            <w:pPr>
              <w:pStyle w:val="affffe"/>
              <w:ind w:firstLine="420"/>
            </w:pPr>
            <w:r>
              <w:rPr>
                <w:rFonts w:hint="eastAsia"/>
              </w:rPr>
              <w:t>1）将氯气导入10%～15%(质量分数）氢氧化钠溶液中进行中和处理，</w:t>
            </w:r>
          </w:p>
          <w:p w:rsidR="00F45031" w:rsidRDefault="00E83836">
            <w:pPr>
              <w:pStyle w:val="affffe"/>
              <w:ind w:firstLine="420"/>
            </w:pPr>
            <w:r>
              <w:rPr>
                <w:rFonts w:hint="eastAsia"/>
              </w:rPr>
              <w:t>2）在泄漏点上风向位置，用水枪以开花形式或固定式喷雾等方式对泄漏点喷射，用苏打粉或其他碱性物质如10%～15%(质量分数）氢氧化钠溶液的消防水幕进行氯气隔断，吸入有毒气体，放置和减少有毒气体向空中排放。</w:t>
            </w:r>
          </w:p>
          <w:p w:rsidR="00F45031" w:rsidRDefault="00E83836">
            <w:pPr>
              <w:pStyle w:val="affffe"/>
              <w:ind w:firstLine="420"/>
            </w:pPr>
            <w:r>
              <w:rPr>
                <w:rFonts w:hint="eastAsia"/>
              </w:rPr>
              <w:t>3）当罐体开裂尺寸较大时，对泄漏的液氯可用沙袋或泥土筑堤拦截，或</w:t>
            </w:r>
            <w:proofErr w:type="gramStart"/>
            <w:r>
              <w:rPr>
                <w:rFonts w:hint="eastAsia"/>
              </w:rPr>
              <w:t>开挖够坑导流</w:t>
            </w:r>
            <w:proofErr w:type="gramEnd"/>
            <w:r>
              <w:rPr>
                <w:rFonts w:hint="eastAsia"/>
              </w:rPr>
              <w:t>、蓄积；并迅速将罐内液氯导入储罐或汽车罐车、罐式集装箱内；或将罐体整体放至碱液坑中。</w:t>
            </w:r>
          </w:p>
          <w:p w:rsidR="00F45031" w:rsidRDefault="00E83836">
            <w:pPr>
              <w:pStyle w:val="affffe"/>
              <w:ind w:firstLineChars="0" w:firstLine="0"/>
            </w:pPr>
            <w:r>
              <w:rPr>
                <w:rFonts w:hint="eastAsia"/>
              </w:rPr>
              <w:t>3、有条件时，宜使用氯气专用</w:t>
            </w:r>
            <w:proofErr w:type="gramStart"/>
            <w:r>
              <w:rPr>
                <w:rFonts w:hint="eastAsia"/>
              </w:rPr>
              <w:t>捕消车</w:t>
            </w:r>
            <w:proofErr w:type="gramEnd"/>
            <w:r>
              <w:rPr>
                <w:rFonts w:hint="eastAsia"/>
              </w:rPr>
              <w:t>对泄漏区域进行捕消。</w:t>
            </w:r>
          </w:p>
        </w:tc>
      </w:tr>
      <w:tr w:rsidR="00F45031">
        <w:tc>
          <w:tcPr>
            <w:tcW w:w="660" w:type="dxa"/>
            <w:vAlign w:val="center"/>
          </w:tcPr>
          <w:p w:rsidR="00F45031" w:rsidRDefault="00E83836">
            <w:pPr>
              <w:pStyle w:val="affffe"/>
              <w:ind w:firstLineChars="0" w:firstLine="0"/>
              <w:jc w:val="center"/>
            </w:pPr>
            <w:r>
              <w:rPr>
                <w:rFonts w:hint="eastAsia"/>
              </w:rPr>
              <w:t>其他应急处置</w:t>
            </w:r>
            <w:r>
              <w:rPr>
                <w:rFonts w:hint="eastAsia"/>
              </w:rPr>
              <w:lastRenderedPageBreak/>
              <w:t>技术</w:t>
            </w:r>
          </w:p>
        </w:tc>
        <w:tc>
          <w:tcPr>
            <w:tcW w:w="8910" w:type="dxa"/>
          </w:tcPr>
          <w:p w:rsidR="00F45031" w:rsidRDefault="00E83836">
            <w:pPr>
              <w:pStyle w:val="afffffffffff8"/>
              <w:tabs>
                <w:tab w:val="left" w:pos="1645"/>
              </w:tabs>
              <w:spacing w:line="240" w:lineRule="auto"/>
              <w:ind w:left="0"/>
              <w:rPr>
                <w:rFonts w:hAnsi="Times New Roman" w:cs="Times New Roman"/>
                <w:lang w:val="en-US" w:bidi="ar-SA"/>
              </w:rPr>
            </w:pPr>
            <w:r>
              <w:rPr>
                <w:rFonts w:hAnsi="Times New Roman" w:cs="Times New Roman" w:hint="eastAsia"/>
                <w:lang w:val="en-US" w:bidi="ar-SA"/>
              </w:rPr>
              <w:lastRenderedPageBreak/>
              <w:t>1、液氯泄漏处理</w:t>
            </w:r>
          </w:p>
          <w:p w:rsidR="00F45031" w:rsidRDefault="00E83836">
            <w:pPr>
              <w:pStyle w:val="afffffffffff8"/>
              <w:tabs>
                <w:tab w:val="left" w:pos="1927"/>
              </w:tabs>
              <w:spacing w:line="240" w:lineRule="auto"/>
              <w:ind w:left="0" w:firstLineChars="200" w:firstLine="420"/>
              <w:rPr>
                <w:rFonts w:hAnsi="Times New Roman" w:cs="Times New Roman"/>
                <w:lang w:val="en-US" w:bidi="ar-SA"/>
              </w:rPr>
            </w:pPr>
            <w:r>
              <w:rPr>
                <w:rFonts w:hAnsi="Times New Roman" w:cs="Times New Roman" w:hint="eastAsia"/>
                <w:lang w:val="en-US" w:bidi="ar-SA"/>
              </w:rPr>
              <w:t>1）液氯泄漏需用强碱中和，如氢氧化钠等。</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 xml:space="preserve">2）处理处置1t 液氯需要氢氧化钠（100%）1.5t。若用30%氢氧化钠溶液配制溶液，处置 1t </w:t>
            </w:r>
            <w:r>
              <w:rPr>
                <w:rFonts w:hAnsi="Times New Roman" w:cs="Times New Roman" w:hint="eastAsia"/>
                <w:lang w:val="en-US" w:bidi="ar-SA"/>
              </w:rPr>
              <w:lastRenderedPageBreak/>
              <w:t>氯气需要5t的30%氢氧化钠溶液。</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3)禁止用水直接冲击泄漏物或泄漏源，设置隔离</w:t>
            </w:r>
            <w:proofErr w:type="gramStart"/>
            <w:r>
              <w:rPr>
                <w:rFonts w:hAnsi="Times New Roman" w:cs="Times New Roman" w:hint="eastAsia"/>
                <w:lang w:val="en-US" w:bidi="ar-SA"/>
              </w:rPr>
              <w:t>沟防止</w:t>
            </w:r>
            <w:proofErr w:type="gramEnd"/>
            <w:r>
              <w:rPr>
                <w:rFonts w:hAnsi="Times New Roman" w:cs="Times New Roman" w:hint="eastAsia"/>
                <w:lang w:val="en-US" w:bidi="ar-SA"/>
              </w:rPr>
              <w:t>泄漏物向下水道、通风系统及密闭空间扩散。</w:t>
            </w:r>
          </w:p>
          <w:p w:rsidR="00F45031" w:rsidRDefault="00E83836">
            <w:pPr>
              <w:pStyle w:val="afffffffffff8"/>
              <w:tabs>
                <w:tab w:val="left" w:pos="1644"/>
                <w:tab w:val="left" w:pos="1645"/>
              </w:tabs>
              <w:spacing w:line="240" w:lineRule="auto"/>
              <w:ind w:left="0"/>
              <w:jc w:val="left"/>
              <w:rPr>
                <w:rFonts w:hAnsi="Times New Roman" w:cs="Times New Roman"/>
                <w:lang w:val="en-US" w:bidi="ar-SA"/>
              </w:rPr>
            </w:pPr>
            <w:r>
              <w:rPr>
                <w:rFonts w:hAnsi="Times New Roman" w:cs="Times New Roman" w:hint="eastAsia"/>
                <w:lang w:val="en-US" w:bidi="ar-SA"/>
              </w:rPr>
              <w:t>2、氯气泄漏处理</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1）罐壁发生泄漏造成氯气外泄，泄漏量不大而又无法堵漏时，可将氯气导入（10～15）%氢氧化钠溶液中中和处理。</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2）在泄漏点上风位置，用带架水枪以开花形式和固定式喷雾水枪对准泄漏点喷射，用苏打粉或其他碱性物质如（10～15）%氢氧化钠溶液的消防水幕进行氯气隔断，吸收有毒气体，防止和减少有毒气体向空中排放。</w:t>
            </w:r>
          </w:p>
          <w:p w:rsidR="00F45031" w:rsidRDefault="00E83836">
            <w:pPr>
              <w:pStyle w:val="afffffffffff8"/>
              <w:tabs>
                <w:tab w:val="left" w:pos="1644"/>
                <w:tab w:val="left" w:pos="1645"/>
              </w:tabs>
              <w:spacing w:line="240" w:lineRule="auto"/>
              <w:ind w:left="0"/>
              <w:jc w:val="left"/>
              <w:rPr>
                <w:rFonts w:hAnsi="Times New Roman" w:cs="Times New Roman"/>
                <w:lang w:val="en-US" w:bidi="ar-SA"/>
              </w:rPr>
            </w:pPr>
            <w:r>
              <w:rPr>
                <w:rFonts w:hAnsi="Times New Roman" w:cs="Times New Roman" w:hint="eastAsia"/>
                <w:lang w:val="en-US" w:bidi="ar-SA"/>
              </w:rPr>
              <w:t>3、罐体和管道的泄漏处置</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1）当罐体开裂尺寸较大而又无法止漏时，实际已有液氯泄漏，对已外泄漏液氯对首先应按液氯泄漏要求处理。</w:t>
            </w:r>
          </w:p>
          <w:p w:rsidR="00F45031" w:rsidRDefault="00E83836">
            <w:pPr>
              <w:pStyle w:val="afffffffffff8"/>
              <w:tabs>
                <w:tab w:val="left" w:pos="1927"/>
                <w:tab w:val="left" w:pos="1928"/>
              </w:tabs>
              <w:spacing w:line="240" w:lineRule="auto"/>
              <w:ind w:left="0" w:right="774" w:firstLineChars="200" w:firstLine="420"/>
              <w:jc w:val="left"/>
              <w:rPr>
                <w:rFonts w:hAnsi="Times New Roman" w:cs="Times New Roman"/>
                <w:lang w:val="en-US" w:bidi="ar-SA"/>
              </w:rPr>
            </w:pPr>
            <w:r>
              <w:rPr>
                <w:rFonts w:hAnsi="Times New Roman" w:cs="Times New Roman" w:hint="eastAsia"/>
                <w:lang w:val="en-US" w:bidi="ar-SA"/>
              </w:rPr>
              <w:t>2）当罐体开裂尺寸较大而又无法止漏时，实际已有氯气泄漏，对已外泄漏氯气对首先应按氯气要求处理。</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3）当罐体开裂尺寸较大而又无法止漏时，对泄漏的液氯可用沙袋或泥土筑堤拦截，或开挖沟坑导流、蓄积。并且，应迅速将罐内液氯导入储罐或汽车罐车、罐式集装箱。</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4）器具堵漏</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⑴管道壁发生泄漏，又不能关阀止漏时，可使用不同形状的堵漏垫、堵漏</w:t>
            </w:r>
            <w:proofErr w:type="gramStart"/>
            <w:r>
              <w:rPr>
                <w:rFonts w:hAnsi="Times New Roman" w:cs="Times New Roman" w:hint="eastAsia"/>
                <w:lang w:val="en-US" w:bidi="ar-SA"/>
              </w:rPr>
              <w:t>楔</w:t>
            </w:r>
            <w:proofErr w:type="gramEnd"/>
            <w:r>
              <w:rPr>
                <w:rFonts w:hAnsi="Times New Roman" w:cs="Times New Roman" w:hint="eastAsia"/>
                <w:lang w:val="en-US" w:bidi="ar-SA"/>
              </w:rPr>
              <w:t>、堵漏胶、堵漏带等器具实施封堵。</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⑵微孔泄漏可以用螺丝钉加粘合剂旋入孔内的办法封堵。</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⑶罐壁撕裂泄漏可以用充气袋、充气垫等专用器具从外部包裹堵漏。</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⑷带压管道泄漏可用捆绑式充气堵漏袋，或使用金属外壳内衬橡胶垫等专用器具施行堵漏。</w:t>
            </w:r>
          </w:p>
          <w:p w:rsidR="00F45031" w:rsidRDefault="00E83836">
            <w:pPr>
              <w:pStyle w:val="afffffffffff8"/>
              <w:tabs>
                <w:tab w:val="left" w:pos="1927"/>
                <w:tab w:val="left" w:pos="1928"/>
              </w:tabs>
              <w:spacing w:line="240" w:lineRule="auto"/>
              <w:ind w:left="0"/>
              <w:jc w:val="left"/>
              <w:rPr>
                <w:rFonts w:hAnsi="Times New Roman" w:cs="Times New Roman"/>
                <w:lang w:val="en-US" w:bidi="ar-SA"/>
              </w:rPr>
            </w:pPr>
            <w:r>
              <w:rPr>
                <w:rFonts w:hAnsi="Times New Roman" w:cs="Times New Roman" w:hint="eastAsia"/>
                <w:lang w:val="en-US" w:bidi="ar-SA"/>
              </w:rPr>
              <w:t>4、安全附件损坏</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如安全阀碰坏后造成的液氯泄漏时，可采用卡箍法（专用工具）等临时带压堵漏方法进行封堵。</w:t>
            </w:r>
          </w:p>
          <w:p w:rsidR="00F45031" w:rsidRDefault="00E83836">
            <w:pPr>
              <w:pStyle w:val="afffffffffff8"/>
              <w:tabs>
                <w:tab w:val="left" w:pos="1927"/>
                <w:tab w:val="left" w:pos="1928"/>
              </w:tabs>
              <w:spacing w:line="240" w:lineRule="auto"/>
              <w:ind w:left="0"/>
              <w:jc w:val="left"/>
              <w:rPr>
                <w:rFonts w:hAnsi="Times New Roman" w:cs="Times New Roman"/>
                <w:lang w:val="en-US" w:bidi="ar-SA"/>
              </w:rPr>
            </w:pPr>
            <w:r>
              <w:rPr>
                <w:rFonts w:hAnsi="Times New Roman" w:cs="Times New Roman" w:hint="eastAsia"/>
                <w:lang w:val="en-US" w:bidi="ar-SA"/>
              </w:rPr>
              <w:t>5、附件损坏处置</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阀门、法兰盘或法兰垫片损坏发生泄漏，可用不同型号的法兰夹具并注射密封胶的方法实施封堵，也可采用专门阀门堵漏工具实施封堵。</w:t>
            </w:r>
          </w:p>
          <w:p w:rsidR="00F45031" w:rsidRDefault="00E83836">
            <w:pPr>
              <w:pStyle w:val="afffffffffff8"/>
              <w:tabs>
                <w:tab w:val="left" w:pos="1927"/>
                <w:tab w:val="left" w:pos="1928"/>
              </w:tabs>
              <w:spacing w:line="240" w:lineRule="auto"/>
              <w:ind w:left="0"/>
              <w:jc w:val="left"/>
              <w:rPr>
                <w:rFonts w:hAnsi="Times New Roman" w:cs="Times New Roman"/>
                <w:lang w:val="en-US" w:bidi="ar-SA"/>
              </w:rPr>
            </w:pPr>
            <w:r>
              <w:rPr>
                <w:rFonts w:hAnsi="Times New Roman" w:cs="Times New Roman" w:hint="eastAsia"/>
                <w:lang w:val="en-US" w:bidi="ar-SA"/>
              </w:rPr>
              <w:t>6、装卸管道的脱落、破裂处置</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立即关闭上游的阀门，利用液氯罐车上的紧急切断装置阻止泄漏。</w:t>
            </w:r>
          </w:p>
          <w:p w:rsidR="00F45031" w:rsidRDefault="00E83836">
            <w:pPr>
              <w:pStyle w:val="afffffffffff8"/>
              <w:tabs>
                <w:tab w:val="left" w:pos="1927"/>
                <w:tab w:val="left" w:pos="1928"/>
              </w:tabs>
              <w:spacing w:line="240" w:lineRule="auto"/>
              <w:ind w:left="0"/>
              <w:jc w:val="left"/>
              <w:rPr>
                <w:rFonts w:hAnsi="Times New Roman" w:cs="Times New Roman"/>
                <w:lang w:val="en-US" w:bidi="ar-SA"/>
              </w:rPr>
            </w:pPr>
            <w:r>
              <w:rPr>
                <w:rFonts w:hAnsi="Times New Roman" w:cs="Times New Roman" w:hint="eastAsia"/>
                <w:lang w:val="en-US" w:bidi="ar-SA"/>
              </w:rPr>
              <w:t>7、翻车处置</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1）罐车翻车时，首先应确定是否有泄漏。如无泄漏，应用二部吊车进行起吊扶正，然后将罐车移至安全处。</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2）起吊人员应有相应的专业，起吊用吊索应用帆布包裹钢丝绳</w:t>
            </w:r>
            <w:proofErr w:type="gramStart"/>
            <w:r>
              <w:rPr>
                <w:rFonts w:hAnsi="Times New Roman" w:cs="Times New Roman" w:hint="eastAsia"/>
                <w:lang w:val="en-US" w:bidi="ar-SA"/>
              </w:rPr>
              <w:t>的铠装</w:t>
            </w:r>
            <w:proofErr w:type="gramEnd"/>
            <w:r>
              <w:rPr>
                <w:rFonts w:hAnsi="Times New Roman" w:cs="Times New Roman" w:hint="eastAsia"/>
                <w:lang w:val="en-US" w:bidi="ar-SA"/>
              </w:rPr>
              <w:t>吊索。</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3）对于吊车起吊能力不足时，应将先发生事故的罐车内的介质置换至备用的空罐车内，然后再进行起吊扶正。</w:t>
            </w:r>
          </w:p>
          <w:p w:rsidR="00F45031" w:rsidRDefault="00E83836">
            <w:pPr>
              <w:pStyle w:val="afffffffffff8"/>
              <w:tabs>
                <w:tab w:val="left" w:pos="1927"/>
                <w:tab w:val="left" w:pos="1928"/>
              </w:tabs>
              <w:spacing w:line="240" w:lineRule="auto"/>
              <w:ind w:left="0"/>
              <w:jc w:val="left"/>
              <w:rPr>
                <w:rFonts w:hAnsi="Times New Roman" w:cs="Times New Roman"/>
                <w:lang w:val="en-US" w:bidi="ar-SA"/>
              </w:rPr>
            </w:pPr>
            <w:r>
              <w:rPr>
                <w:rFonts w:hAnsi="Times New Roman" w:cs="Times New Roman" w:hint="eastAsia"/>
                <w:lang w:val="en-US" w:bidi="ar-SA"/>
              </w:rPr>
              <w:t>8、液氯罐车发生火灾处置</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1）当液氯罐车发生火灾时，应急救援人员首先应进行灭火，并对罐体喷淋降温。</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2）消防人员必须佩戴防毒面具（全面罩）和正压式呼吸器、穿全身防火防毒服，在上风向灭火。可用雾状水、泡沫、干粉灭火。</w:t>
            </w:r>
          </w:p>
          <w:p w:rsidR="00F45031" w:rsidRDefault="00E83836">
            <w:pPr>
              <w:pStyle w:val="afffffffffff8"/>
              <w:tabs>
                <w:tab w:val="left" w:pos="1927"/>
                <w:tab w:val="left" w:pos="1928"/>
              </w:tabs>
              <w:spacing w:line="240" w:lineRule="auto"/>
              <w:ind w:left="0" w:firstLineChars="200" w:firstLine="420"/>
              <w:jc w:val="left"/>
              <w:rPr>
                <w:lang w:val="en-US"/>
              </w:rPr>
            </w:pPr>
            <w:r>
              <w:rPr>
                <w:rFonts w:hAnsi="Times New Roman" w:cs="Times New Roman" w:hint="eastAsia"/>
                <w:lang w:val="en-US" w:bidi="ar-SA"/>
              </w:rPr>
              <w:t>3）消灭火源和降温后，再进行堵漏或扶正。堵漏和扶正按以上要求进行。</w:t>
            </w:r>
          </w:p>
        </w:tc>
      </w:tr>
      <w:tr w:rsidR="00F45031">
        <w:tc>
          <w:tcPr>
            <w:tcW w:w="660" w:type="dxa"/>
            <w:vAlign w:val="center"/>
          </w:tcPr>
          <w:p w:rsidR="00F45031" w:rsidRDefault="00E83836">
            <w:pPr>
              <w:pStyle w:val="affffe"/>
              <w:ind w:firstLineChars="0" w:firstLine="0"/>
              <w:jc w:val="center"/>
            </w:pPr>
            <w:r>
              <w:rPr>
                <w:rFonts w:hint="eastAsia"/>
              </w:rPr>
              <w:lastRenderedPageBreak/>
              <w:t>注意事项</w:t>
            </w:r>
          </w:p>
        </w:tc>
        <w:tc>
          <w:tcPr>
            <w:tcW w:w="8910" w:type="dxa"/>
          </w:tcPr>
          <w:p w:rsidR="00F45031" w:rsidRDefault="00E83836">
            <w:pPr>
              <w:pStyle w:val="affffe"/>
              <w:ind w:firstLineChars="0" w:firstLine="0"/>
            </w:pPr>
            <w:r>
              <w:rPr>
                <w:rFonts w:hint="eastAsia"/>
              </w:rPr>
              <w:t>1、参照5.2.4条应急处置基本注意事项；</w:t>
            </w:r>
          </w:p>
          <w:p w:rsidR="00F45031" w:rsidRDefault="00E83836">
            <w:pPr>
              <w:pStyle w:val="affffe"/>
              <w:ind w:firstLineChars="0" w:firstLine="0"/>
            </w:pPr>
            <w:r>
              <w:rPr>
                <w:rFonts w:hint="eastAsia"/>
              </w:rPr>
              <w:t>2、远离可燃物（氯气助燃）。</w:t>
            </w:r>
          </w:p>
        </w:tc>
      </w:tr>
    </w:tbl>
    <w:p w:rsidR="00F45031" w:rsidRDefault="00E83836">
      <w:pPr>
        <w:pStyle w:val="aff"/>
        <w:numPr>
          <w:ilvl w:val="1"/>
          <w:numId w:val="0"/>
        </w:numPr>
        <w:spacing w:before="156" w:after="156"/>
        <w:ind w:left="420"/>
      </w:pPr>
      <w:r>
        <w:br w:type="page"/>
      </w:r>
      <w:r>
        <w:rPr>
          <w:rFonts w:hint="eastAsia"/>
          <w:sz w:val="28"/>
        </w:rPr>
        <w:lastRenderedPageBreak/>
        <w:t>表B.3 液氨汽车罐车处置技术范例</w:t>
      </w:r>
    </w:p>
    <w:tbl>
      <w:tblPr>
        <w:tblStyle w:val="affff1"/>
        <w:tblW w:w="0" w:type="auto"/>
        <w:tblLook w:val="04A0" w:firstRow="1" w:lastRow="0" w:firstColumn="1" w:lastColumn="0" w:noHBand="0" w:noVBand="1"/>
      </w:tblPr>
      <w:tblGrid>
        <w:gridCol w:w="660"/>
        <w:gridCol w:w="8910"/>
      </w:tblGrid>
      <w:tr w:rsidR="00F45031">
        <w:tc>
          <w:tcPr>
            <w:tcW w:w="660" w:type="dxa"/>
            <w:vAlign w:val="center"/>
          </w:tcPr>
          <w:p w:rsidR="00F45031" w:rsidRDefault="00E83836">
            <w:pPr>
              <w:pStyle w:val="affffe"/>
              <w:ind w:firstLineChars="0" w:firstLine="0"/>
              <w:jc w:val="center"/>
            </w:pPr>
            <w:r>
              <w:rPr>
                <w:rFonts w:hint="eastAsia"/>
              </w:rPr>
              <w:t>理化特性</w:t>
            </w:r>
          </w:p>
        </w:tc>
        <w:tc>
          <w:tcPr>
            <w:tcW w:w="8910" w:type="dxa"/>
          </w:tcPr>
          <w:p w:rsidR="00F45031" w:rsidRDefault="00E83836">
            <w:pPr>
              <w:pStyle w:val="affffe"/>
              <w:ind w:firstLineChars="0" w:firstLine="0"/>
            </w:pPr>
            <w:r>
              <w:rPr>
                <w:rFonts w:hint="eastAsia"/>
              </w:rPr>
              <w:t xml:space="preserve">易燃液体，类别2；加压气体；急性毒性--吸入，类别3*；皮肤腐蚀/刺激，类别1B；严重眼损伤/眼刺激，类别1；危害水生环境--急性危害，类别1。      </w:t>
            </w:r>
          </w:p>
          <w:p w:rsidR="00F45031" w:rsidRDefault="00E83836">
            <w:pPr>
              <w:pStyle w:val="affffe"/>
              <w:ind w:firstLineChars="0" w:firstLine="0"/>
            </w:pPr>
            <w:r>
              <w:rPr>
                <w:rFonts w:hint="eastAsia"/>
              </w:rPr>
              <w:t>具有强烈刺激性气味，气体为无色，</w:t>
            </w:r>
          </w:p>
          <w:p w:rsidR="00F45031" w:rsidRDefault="00E83836">
            <w:pPr>
              <w:pStyle w:val="affffe"/>
              <w:ind w:firstLineChars="0" w:firstLine="0"/>
            </w:pPr>
            <w:r>
              <w:rPr>
                <w:rFonts w:hint="eastAsia"/>
              </w:rPr>
              <w:t>熔点：-77.7℃，沸点：-33.4℃，爆炸极限（体积分数）：15.7%--27.4%；</w:t>
            </w:r>
          </w:p>
          <w:p w:rsidR="00F45031" w:rsidRDefault="00E83836">
            <w:pPr>
              <w:pStyle w:val="affffe"/>
              <w:ind w:firstLineChars="0" w:firstLine="0"/>
            </w:pPr>
            <w:r>
              <w:rPr>
                <w:rFonts w:hint="eastAsia"/>
              </w:rPr>
              <w:t>相对密度（水=1）：0.771（0℃），相对蒸汽密度（空气=1）：0.6。</w:t>
            </w:r>
          </w:p>
          <w:p w:rsidR="00F45031" w:rsidRDefault="00E83836">
            <w:pPr>
              <w:pStyle w:val="affffe"/>
              <w:ind w:firstLineChars="0" w:firstLine="0"/>
            </w:pPr>
            <w:r>
              <w:rPr>
                <w:rFonts w:hint="eastAsia"/>
              </w:rPr>
              <w:t>氨极易溶于水，水溶液呈碱性，氧化性较强，还具有静电性和扩散性。</w:t>
            </w:r>
          </w:p>
        </w:tc>
      </w:tr>
      <w:tr w:rsidR="00F45031">
        <w:tc>
          <w:tcPr>
            <w:tcW w:w="660" w:type="dxa"/>
            <w:vAlign w:val="center"/>
          </w:tcPr>
          <w:p w:rsidR="00F45031" w:rsidRDefault="00E83836">
            <w:pPr>
              <w:pStyle w:val="affffe"/>
              <w:ind w:firstLineChars="0" w:firstLine="0"/>
              <w:jc w:val="center"/>
            </w:pPr>
            <w:r>
              <w:rPr>
                <w:rFonts w:hint="eastAsia"/>
              </w:rPr>
              <w:t>健康危害</w:t>
            </w:r>
          </w:p>
        </w:tc>
        <w:tc>
          <w:tcPr>
            <w:tcW w:w="8910" w:type="dxa"/>
          </w:tcPr>
          <w:p w:rsidR="00F45031" w:rsidRDefault="00E83836">
            <w:pPr>
              <w:pStyle w:val="affffe"/>
              <w:ind w:firstLineChars="0" w:firstLine="0"/>
            </w:pPr>
            <w:r>
              <w:rPr>
                <w:rFonts w:hint="eastAsia"/>
              </w:rPr>
              <w:t>轻度中毒：眼、口有辛辣感，流涕、咳嗽，声音嘶哑、吐烟困难，头昏、头痛、眼结膜充血、水肿，口唇和口腔、眼部充血，胸闷和胸骨区疼痛等。</w:t>
            </w:r>
          </w:p>
          <w:p w:rsidR="00F45031" w:rsidRDefault="00E83836">
            <w:pPr>
              <w:pStyle w:val="affffe"/>
              <w:ind w:firstLineChars="0" w:firstLine="0"/>
            </w:pPr>
            <w:proofErr w:type="gramStart"/>
            <w:r>
              <w:rPr>
                <w:rFonts w:hint="eastAsia"/>
              </w:rPr>
              <w:t>中毒中毒</w:t>
            </w:r>
            <w:proofErr w:type="gramEnd"/>
            <w:r>
              <w:rPr>
                <w:rFonts w:hint="eastAsia"/>
              </w:rPr>
              <w:t>：吸入高浓度的氨时，可引起喉头水肿、喉痉挛，发生窒息。外露批复可出现II度化学烧伤，眼睑、口唇、鼻腔、眼部及喉头水肿，黏膜糜烂、可能出现溃疡。</w:t>
            </w:r>
          </w:p>
        </w:tc>
      </w:tr>
      <w:tr w:rsidR="00F45031">
        <w:tc>
          <w:tcPr>
            <w:tcW w:w="660" w:type="dxa"/>
            <w:vAlign w:val="center"/>
          </w:tcPr>
          <w:p w:rsidR="00F45031" w:rsidRDefault="00E83836">
            <w:pPr>
              <w:pStyle w:val="affffe"/>
              <w:ind w:firstLineChars="0" w:firstLine="0"/>
              <w:jc w:val="center"/>
            </w:pPr>
            <w:r>
              <w:rPr>
                <w:rFonts w:hint="eastAsia"/>
              </w:rPr>
              <w:t>个体防护</w:t>
            </w:r>
          </w:p>
        </w:tc>
        <w:tc>
          <w:tcPr>
            <w:tcW w:w="8910" w:type="dxa"/>
          </w:tcPr>
          <w:p w:rsidR="00F45031" w:rsidRDefault="00E83836">
            <w:pPr>
              <w:pStyle w:val="affffe"/>
              <w:ind w:firstLineChars="0" w:firstLine="0"/>
            </w:pPr>
            <w:r>
              <w:rPr>
                <w:rFonts w:hint="eastAsia"/>
              </w:rPr>
              <w:t>佩戴正压式空气呼吸器；</w:t>
            </w:r>
          </w:p>
          <w:p w:rsidR="00F45031" w:rsidRDefault="00E83836">
            <w:pPr>
              <w:pStyle w:val="affffe"/>
              <w:ind w:firstLineChars="0" w:firstLine="0"/>
            </w:pPr>
            <w:r>
              <w:rPr>
                <w:rFonts w:hint="eastAsia"/>
              </w:rPr>
              <w:t>穿内置式重型防化服；</w:t>
            </w:r>
          </w:p>
          <w:p w:rsidR="00F45031" w:rsidRDefault="00E83836">
            <w:pPr>
              <w:pStyle w:val="affffe"/>
              <w:ind w:firstLineChars="0" w:firstLine="0"/>
            </w:pPr>
            <w:r>
              <w:rPr>
                <w:rFonts w:hint="eastAsia"/>
              </w:rPr>
              <w:t>处理液化气体时应穿防寒服。</w:t>
            </w:r>
          </w:p>
        </w:tc>
      </w:tr>
      <w:tr w:rsidR="00F45031">
        <w:tc>
          <w:tcPr>
            <w:tcW w:w="660" w:type="dxa"/>
            <w:vAlign w:val="center"/>
          </w:tcPr>
          <w:p w:rsidR="00F45031" w:rsidRDefault="00E83836">
            <w:pPr>
              <w:pStyle w:val="affffe"/>
              <w:ind w:firstLineChars="0" w:firstLine="0"/>
              <w:jc w:val="center"/>
            </w:pPr>
            <w:r>
              <w:rPr>
                <w:rFonts w:hint="eastAsia"/>
              </w:rPr>
              <w:t>应急疏散</w:t>
            </w:r>
          </w:p>
        </w:tc>
        <w:tc>
          <w:tcPr>
            <w:tcW w:w="8910" w:type="dxa"/>
          </w:tcPr>
          <w:p w:rsidR="00F45031" w:rsidRDefault="00E83836">
            <w:pPr>
              <w:pStyle w:val="affffe"/>
              <w:ind w:firstLineChars="0" w:firstLine="0"/>
            </w:pPr>
            <w:r>
              <w:rPr>
                <w:rFonts w:hint="eastAsia"/>
              </w:rPr>
              <w:t>泄漏：小泄漏，</w:t>
            </w:r>
            <w:proofErr w:type="gramStart"/>
            <w:r>
              <w:rPr>
                <w:rFonts w:hint="eastAsia"/>
              </w:rPr>
              <w:t>初使隔离</w:t>
            </w:r>
            <w:proofErr w:type="gramEnd"/>
            <w:r>
              <w:rPr>
                <w:rFonts w:hint="eastAsia"/>
              </w:rPr>
              <w:t>圆周半径30m，下风向防护距离白天100米，夜间200m。</w:t>
            </w:r>
          </w:p>
          <w:p w:rsidR="00F45031" w:rsidRDefault="00E83836">
            <w:pPr>
              <w:pStyle w:val="affffe"/>
              <w:ind w:firstLineChars="300" w:firstLine="630"/>
            </w:pPr>
            <w:r>
              <w:rPr>
                <w:rFonts w:hint="eastAsia"/>
              </w:rPr>
              <w:t>大泄漏，初始隔离圆周半径150m，下风向防护距离800米，夜间2300m。</w:t>
            </w:r>
          </w:p>
          <w:p w:rsidR="00F45031" w:rsidRDefault="00E83836">
            <w:pPr>
              <w:pStyle w:val="affffe"/>
              <w:ind w:firstLineChars="0" w:firstLine="0"/>
            </w:pPr>
            <w:r>
              <w:rPr>
                <w:rFonts w:hint="eastAsia"/>
              </w:rPr>
              <w:t>火灾：火场内如有易燃介质储罐、槽车或罐车，隔离1600m，</w:t>
            </w:r>
          </w:p>
          <w:p w:rsidR="00F45031" w:rsidRDefault="00E83836">
            <w:pPr>
              <w:pStyle w:val="affffe"/>
              <w:ind w:firstLineChars="300" w:firstLine="630"/>
            </w:pPr>
            <w:r>
              <w:rPr>
                <w:rFonts w:hint="eastAsia"/>
              </w:rPr>
              <w:t>考虑隔离区内的人员、物资。</w:t>
            </w:r>
          </w:p>
        </w:tc>
      </w:tr>
      <w:tr w:rsidR="00F45031">
        <w:trPr>
          <w:trHeight w:val="352"/>
        </w:trPr>
        <w:tc>
          <w:tcPr>
            <w:tcW w:w="660" w:type="dxa"/>
            <w:vAlign w:val="center"/>
          </w:tcPr>
          <w:p w:rsidR="00F45031" w:rsidRDefault="00E83836">
            <w:pPr>
              <w:pStyle w:val="affffe"/>
              <w:ind w:firstLineChars="0" w:firstLine="0"/>
              <w:jc w:val="center"/>
            </w:pPr>
            <w:r>
              <w:rPr>
                <w:rFonts w:hint="eastAsia"/>
              </w:rPr>
              <w:t>急救措施</w:t>
            </w:r>
          </w:p>
        </w:tc>
        <w:tc>
          <w:tcPr>
            <w:tcW w:w="8910" w:type="dxa"/>
          </w:tcPr>
          <w:p w:rsidR="00F45031" w:rsidRDefault="00E83836">
            <w:pPr>
              <w:pStyle w:val="affffe"/>
              <w:ind w:firstLineChars="0" w:firstLine="0"/>
            </w:pPr>
            <w:r>
              <w:rPr>
                <w:rFonts w:hint="eastAsia"/>
              </w:rPr>
              <w:t>皮肤接触：立即脱去污染的衣着，用大量流动清水冲洗至少15min；</w:t>
            </w:r>
          </w:p>
          <w:p w:rsidR="00F45031" w:rsidRDefault="00E83836">
            <w:pPr>
              <w:pStyle w:val="affffe"/>
              <w:ind w:firstLineChars="0" w:firstLine="0"/>
            </w:pPr>
            <w:r>
              <w:rPr>
                <w:rFonts w:hint="eastAsia"/>
              </w:rPr>
              <w:t>眼睛接触：提起眼睑，用流动清水或生理盐水冲洗至少15min；</w:t>
            </w:r>
          </w:p>
          <w:p w:rsidR="00F45031" w:rsidRDefault="00E83836">
            <w:pPr>
              <w:pStyle w:val="affffe"/>
              <w:ind w:firstLineChars="0" w:firstLine="0"/>
            </w:pPr>
            <w:r>
              <w:rPr>
                <w:rFonts w:hint="eastAsia"/>
              </w:rPr>
              <w:t>吸入：迅速脱离现场至空气新鲜处，保持呼吸道通畅，如呼吸困难，给输氧；如呼吸心跳停止，立即进行人工呼吸和胸外心脏按压术。</w:t>
            </w:r>
          </w:p>
        </w:tc>
      </w:tr>
      <w:tr w:rsidR="00F45031">
        <w:tc>
          <w:tcPr>
            <w:tcW w:w="660" w:type="dxa"/>
            <w:vAlign w:val="center"/>
          </w:tcPr>
          <w:p w:rsidR="00F45031" w:rsidRDefault="00E83836">
            <w:pPr>
              <w:pStyle w:val="affffe"/>
              <w:ind w:firstLineChars="0" w:firstLine="0"/>
              <w:jc w:val="center"/>
            </w:pPr>
            <w:r>
              <w:rPr>
                <w:rFonts w:hint="eastAsia"/>
              </w:rPr>
              <w:t>危险源辨识</w:t>
            </w:r>
          </w:p>
        </w:tc>
        <w:tc>
          <w:tcPr>
            <w:tcW w:w="8910" w:type="dxa"/>
          </w:tcPr>
          <w:p w:rsidR="00F45031" w:rsidRDefault="00E83836">
            <w:pPr>
              <w:pStyle w:val="affffe"/>
              <w:ind w:firstLineChars="0" w:firstLine="0"/>
            </w:pPr>
            <w:r>
              <w:rPr>
                <w:rFonts w:hint="eastAsia"/>
              </w:rPr>
              <w:t>1、罐体自身缺陷引起罐体破损，导致装卸和运输中液氯介质的泄漏等安全事故的发生。</w:t>
            </w:r>
          </w:p>
          <w:p w:rsidR="00F45031" w:rsidRDefault="00E83836">
            <w:pPr>
              <w:pStyle w:val="affffe"/>
              <w:ind w:firstLineChars="0" w:firstLine="0"/>
            </w:pPr>
            <w:r>
              <w:rPr>
                <w:rFonts w:hint="eastAsia"/>
              </w:rPr>
              <w:t>2、罐体安全附件如安全阀、紧急切断装置、液位计等失效，导致液氨介质泄漏。</w:t>
            </w:r>
          </w:p>
          <w:p w:rsidR="00F45031" w:rsidRDefault="00E83836">
            <w:pPr>
              <w:pStyle w:val="affffe"/>
              <w:ind w:firstLineChars="0" w:firstLine="0"/>
            </w:pPr>
            <w:r>
              <w:rPr>
                <w:rFonts w:hint="eastAsia"/>
              </w:rPr>
              <w:t>3、罐车在装卸过程中，装卸用输液管的脱落和破裂，导致液氨介质泄漏。</w:t>
            </w:r>
          </w:p>
          <w:p w:rsidR="00F45031" w:rsidRDefault="00E83836">
            <w:pPr>
              <w:pStyle w:val="affffe"/>
              <w:ind w:firstLineChars="0" w:firstLine="0"/>
            </w:pPr>
            <w:r>
              <w:rPr>
                <w:rFonts w:hint="eastAsia"/>
              </w:rPr>
              <w:t>4、交通事故如翻车、撞车，以及违章驶入限高区域内等，引发液氨罐车的罐体破损，安全阀、压力表、</w:t>
            </w:r>
            <w:proofErr w:type="gramStart"/>
            <w:r>
              <w:rPr>
                <w:rFonts w:hint="eastAsia"/>
              </w:rPr>
              <w:t>液位计和</w:t>
            </w:r>
            <w:proofErr w:type="gramEnd"/>
            <w:r>
              <w:rPr>
                <w:rFonts w:hint="eastAsia"/>
              </w:rPr>
              <w:t>装卸阀等损坏，导致介质泄漏。</w:t>
            </w:r>
          </w:p>
          <w:p w:rsidR="00F45031" w:rsidRDefault="00E83836">
            <w:pPr>
              <w:pStyle w:val="affffe"/>
              <w:ind w:firstLineChars="0" w:firstLine="0"/>
            </w:pPr>
            <w:r>
              <w:rPr>
                <w:rFonts w:hint="eastAsia"/>
              </w:rPr>
              <w:t>5、罐体受到热源影响（如汽车罐车燃烧），引起罐体压力升高，造成罐体爆炸或安全阀开启，导致介质泄漏。</w:t>
            </w:r>
          </w:p>
        </w:tc>
      </w:tr>
      <w:tr w:rsidR="00F45031">
        <w:tc>
          <w:tcPr>
            <w:tcW w:w="660" w:type="dxa"/>
            <w:vAlign w:val="center"/>
          </w:tcPr>
          <w:p w:rsidR="00F45031" w:rsidRDefault="00E83836">
            <w:pPr>
              <w:pStyle w:val="affffe"/>
              <w:ind w:firstLineChars="0" w:firstLine="0"/>
              <w:jc w:val="center"/>
            </w:pPr>
            <w:r>
              <w:rPr>
                <w:rFonts w:hint="eastAsia"/>
              </w:rPr>
              <w:t>应急处置一般要求</w:t>
            </w:r>
          </w:p>
        </w:tc>
        <w:tc>
          <w:tcPr>
            <w:tcW w:w="8910" w:type="dxa"/>
          </w:tcPr>
          <w:p w:rsidR="00F45031" w:rsidRDefault="00E83836">
            <w:pPr>
              <w:pStyle w:val="affffe"/>
              <w:ind w:firstLineChars="0" w:firstLine="0"/>
            </w:pPr>
            <w:r>
              <w:rPr>
                <w:rFonts w:hint="eastAsia"/>
              </w:rPr>
              <w:t>1、迅速撤离泄漏污染区人至上风向，并进行隔离，严格限制出入；</w:t>
            </w:r>
          </w:p>
          <w:p w:rsidR="00F45031" w:rsidRDefault="00E83836">
            <w:pPr>
              <w:pStyle w:val="affffe"/>
              <w:ind w:firstLineChars="0" w:firstLine="0"/>
            </w:pPr>
            <w:r>
              <w:rPr>
                <w:rFonts w:hint="eastAsia"/>
              </w:rPr>
              <w:t>2、若罐车发生泄漏，可堵漏的应优先进行堵漏，如堵漏效果无效，应进行回收或水中和处置：</w:t>
            </w:r>
          </w:p>
          <w:p w:rsidR="00F45031" w:rsidRDefault="00E83836">
            <w:pPr>
              <w:pStyle w:val="affffe"/>
              <w:ind w:firstLine="420"/>
            </w:pPr>
            <w:r>
              <w:rPr>
                <w:rFonts w:hint="eastAsia"/>
              </w:rPr>
              <w:t>1）可将氨气导入水中吸收处理，</w:t>
            </w:r>
          </w:p>
          <w:p w:rsidR="00F45031" w:rsidRDefault="00E83836">
            <w:pPr>
              <w:pStyle w:val="affffe"/>
              <w:ind w:firstLine="420"/>
            </w:pPr>
            <w:r>
              <w:rPr>
                <w:rFonts w:hint="eastAsia"/>
              </w:rPr>
              <w:t>2）在泄漏点上风向位置，用水枪以开花形式或固定式喷雾等方式对泄漏点喷射，用水或盐酸溶液的消防水幕进行氨气隔断，吸入有毒气体，放置和减少有毒气体向空中排放。</w:t>
            </w:r>
          </w:p>
          <w:p w:rsidR="00F45031" w:rsidRDefault="00E83836">
            <w:pPr>
              <w:pStyle w:val="affffe"/>
              <w:ind w:firstLine="420"/>
            </w:pPr>
            <w:r>
              <w:rPr>
                <w:rFonts w:hint="eastAsia"/>
              </w:rPr>
              <w:t>3）当罐体开裂尺寸较大时，对泄漏的液氨可用沙袋或泥土筑堤拦截，或</w:t>
            </w:r>
            <w:proofErr w:type="gramStart"/>
            <w:r>
              <w:rPr>
                <w:rFonts w:hint="eastAsia"/>
              </w:rPr>
              <w:t>开挖够坑导流</w:t>
            </w:r>
            <w:proofErr w:type="gramEnd"/>
            <w:r>
              <w:rPr>
                <w:rFonts w:hint="eastAsia"/>
              </w:rPr>
              <w:t>、蓄积；并迅速将罐内液氨导入储罐或汽车罐车、罐式集装箱内；或将罐体整体放至水坑中。</w:t>
            </w:r>
          </w:p>
          <w:p w:rsidR="00F45031" w:rsidRDefault="00E83836">
            <w:pPr>
              <w:pStyle w:val="affffe"/>
              <w:ind w:firstLineChars="0" w:firstLine="0"/>
            </w:pPr>
            <w:r>
              <w:rPr>
                <w:rFonts w:hint="eastAsia"/>
              </w:rPr>
              <w:t>3、有条件时，宜使用氯气专用</w:t>
            </w:r>
            <w:proofErr w:type="gramStart"/>
            <w:r>
              <w:rPr>
                <w:rFonts w:hint="eastAsia"/>
              </w:rPr>
              <w:t>捕消车</w:t>
            </w:r>
            <w:proofErr w:type="gramEnd"/>
            <w:r>
              <w:rPr>
                <w:rFonts w:hint="eastAsia"/>
              </w:rPr>
              <w:t>对泄漏区域进行捕消。</w:t>
            </w:r>
          </w:p>
        </w:tc>
      </w:tr>
      <w:tr w:rsidR="00F45031">
        <w:tc>
          <w:tcPr>
            <w:tcW w:w="660" w:type="dxa"/>
            <w:vAlign w:val="center"/>
          </w:tcPr>
          <w:p w:rsidR="00F45031" w:rsidRDefault="00E83836">
            <w:pPr>
              <w:pStyle w:val="affffe"/>
              <w:ind w:firstLineChars="0" w:firstLine="0"/>
              <w:jc w:val="center"/>
            </w:pPr>
            <w:r>
              <w:rPr>
                <w:rFonts w:hint="eastAsia"/>
              </w:rPr>
              <w:t>其他应急处置技术</w:t>
            </w:r>
          </w:p>
        </w:tc>
        <w:tc>
          <w:tcPr>
            <w:tcW w:w="8910" w:type="dxa"/>
          </w:tcPr>
          <w:p w:rsidR="00F45031" w:rsidRDefault="00E83836">
            <w:pPr>
              <w:pStyle w:val="afffffffffff8"/>
              <w:tabs>
                <w:tab w:val="left" w:pos="1645"/>
              </w:tabs>
              <w:spacing w:line="240" w:lineRule="auto"/>
              <w:ind w:left="0"/>
              <w:rPr>
                <w:rFonts w:hAnsi="Times New Roman" w:cs="Times New Roman"/>
                <w:lang w:val="en-US" w:bidi="ar-SA"/>
              </w:rPr>
            </w:pPr>
            <w:r>
              <w:rPr>
                <w:rFonts w:hAnsi="Times New Roman" w:cs="Times New Roman" w:hint="eastAsia"/>
                <w:lang w:val="en-US" w:bidi="ar-SA"/>
              </w:rPr>
              <w:t>1、液氨泄漏处理</w:t>
            </w:r>
          </w:p>
          <w:p w:rsidR="00F45031" w:rsidRDefault="00E83836">
            <w:pPr>
              <w:pStyle w:val="afffffffffff8"/>
              <w:tabs>
                <w:tab w:val="left" w:pos="1927"/>
              </w:tabs>
              <w:spacing w:line="240" w:lineRule="auto"/>
              <w:ind w:left="0" w:firstLineChars="200" w:firstLine="420"/>
              <w:rPr>
                <w:rFonts w:hAnsi="Times New Roman" w:cs="Times New Roman"/>
                <w:lang w:val="en-US" w:bidi="ar-SA"/>
              </w:rPr>
            </w:pPr>
            <w:r>
              <w:rPr>
                <w:rFonts w:hAnsi="Times New Roman" w:cs="Times New Roman" w:hint="eastAsia"/>
                <w:lang w:val="en-US" w:bidi="ar-SA"/>
              </w:rPr>
              <w:t>1）液氨泄漏需用酸中和，如盐酸、水等。</w:t>
            </w:r>
          </w:p>
          <w:p w:rsidR="00F45031" w:rsidRDefault="00E83836">
            <w:pPr>
              <w:pStyle w:val="afffffffffff8"/>
              <w:tabs>
                <w:tab w:val="left" w:pos="1927"/>
              </w:tabs>
              <w:spacing w:line="240" w:lineRule="auto"/>
              <w:ind w:left="0" w:firstLineChars="200" w:firstLine="420"/>
              <w:rPr>
                <w:rFonts w:hAnsi="Times New Roman" w:cs="Times New Roman"/>
                <w:lang w:val="en-US" w:bidi="ar-SA"/>
              </w:rPr>
            </w:pPr>
            <w:r>
              <w:rPr>
                <w:rFonts w:hAnsi="Times New Roman" w:cs="Times New Roman" w:hint="eastAsia"/>
                <w:lang w:val="en-US" w:bidi="ar-SA"/>
              </w:rPr>
              <w:t>2）可采用沙土等惰性吸收材料收集和吸附泄漏物。</w:t>
            </w:r>
          </w:p>
          <w:p w:rsidR="00F45031" w:rsidRDefault="00E83836">
            <w:pPr>
              <w:pStyle w:val="afffa"/>
              <w:tabs>
                <w:tab w:val="left" w:pos="2080"/>
              </w:tabs>
              <w:spacing w:after="0" w:line="240" w:lineRule="auto"/>
              <w:ind w:right="771" w:firstLineChars="200" w:firstLine="420"/>
              <w:jc w:val="left"/>
              <w:rPr>
                <w:rFonts w:ascii="宋体" w:hAnsi="Times New Roman"/>
              </w:rPr>
            </w:pPr>
            <w:r>
              <w:rPr>
                <w:rFonts w:ascii="宋体" w:hAnsi="Times New Roman" w:hint="eastAsia"/>
              </w:rPr>
              <w:t>3）禁止用水直接冲击泄漏物或泄漏源，设置隔离</w:t>
            </w:r>
            <w:proofErr w:type="gramStart"/>
            <w:r>
              <w:rPr>
                <w:rFonts w:ascii="宋体" w:hAnsi="Times New Roman" w:hint="eastAsia"/>
              </w:rPr>
              <w:t>沟防止</w:t>
            </w:r>
            <w:proofErr w:type="gramEnd"/>
            <w:r>
              <w:rPr>
                <w:rFonts w:ascii="宋体" w:hAnsi="Times New Roman" w:hint="eastAsia"/>
              </w:rPr>
              <w:t>泄漏物向下水道、通风系统及密闭空间扩散。</w:t>
            </w:r>
          </w:p>
          <w:p w:rsidR="00F45031" w:rsidRDefault="00E83836">
            <w:pPr>
              <w:pStyle w:val="afffffffffff8"/>
              <w:tabs>
                <w:tab w:val="left" w:pos="1644"/>
                <w:tab w:val="left" w:pos="1645"/>
              </w:tabs>
              <w:spacing w:line="240" w:lineRule="auto"/>
              <w:ind w:left="0"/>
              <w:jc w:val="left"/>
              <w:rPr>
                <w:rFonts w:hAnsi="Times New Roman" w:cs="Times New Roman"/>
                <w:lang w:val="en-US" w:bidi="ar-SA"/>
              </w:rPr>
            </w:pPr>
            <w:r>
              <w:rPr>
                <w:rFonts w:hAnsi="Times New Roman" w:cs="Times New Roman" w:hint="eastAsia"/>
                <w:lang w:val="en-US" w:bidi="ar-SA"/>
              </w:rPr>
              <w:lastRenderedPageBreak/>
              <w:t>2、氨气泄漏处理</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1）罐壁发生泄漏造成氨气外泄，泄漏量不大而又无法堵漏时，可将氨气导入水中吸收处置。</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2）在泄漏点上风位置，用带架水枪以开花形式和固定式喷雾水枪对准泄漏点喷射，用消防水幕或稀盐酸溶液进行氨气隔断，吸收有毒气体，防止和减少有毒气体向空中排放。</w:t>
            </w:r>
          </w:p>
          <w:p w:rsidR="00F45031" w:rsidRDefault="00E83836">
            <w:pPr>
              <w:pStyle w:val="afffffffffff8"/>
              <w:tabs>
                <w:tab w:val="left" w:pos="1644"/>
                <w:tab w:val="left" w:pos="1645"/>
              </w:tabs>
              <w:spacing w:line="240" w:lineRule="auto"/>
              <w:ind w:left="0"/>
              <w:jc w:val="left"/>
              <w:rPr>
                <w:rFonts w:hAnsi="Times New Roman" w:cs="Times New Roman"/>
                <w:lang w:val="en-US" w:bidi="ar-SA"/>
              </w:rPr>
            </w:pPr>
            <w:r>
              <w:rPr>
                <w:rFonts w:hAnsi="Times New Roman" w:cs="Times New Roman" w:hint="eastAsia"/>
                <w:lang w:val="en-US" w:bidi="ar-SA"/>
              </w:rPr>
              <w:t>3、罐体和管道的泄漏处置</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1）当罐体开裂尺寸较大而又无法止漏时，实际已有液氨泄漏，对已外泄漏对首先应按泄漏要求处理。</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2）当罐体开裂尺寸较大而又无法止漏时，实际已有氨气泄漏，对已外泄漏氨气对首先应按氨气要求处理。</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3）当罐体开裂尺寸较大而又无法止漏时，对泄漏的液氯可用沙袋或泥土筑堤拦截，或开挖沟坑导流、蓄积。并且，应迅速将罐内液氨导入储罐或汽车罐车、罐式集装箱。</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4）器具堵漏</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⑴管道壁发生泄漏，又不能关阀止漏时，可使用不同形状的堵漏垫、堵漏</w:t>
            </w:r>
            <w:proofErr w:type="gramStart"/>
            <w:r>
              <w:rPr>
                <w:rFonts w:hAnsi="Times New Roman" w:cs="Times New Roman" w:hint="eastAsia"/>
                <w:lang w:val="en-US" w:bidi="ar-SA"/>
              </w:rPr>
              <w:t>楔</w:t>
            </w:r>
            <w:proofErr w:type="gramEnd"/>
            <w:r>
              <w:rPr>
                <w:rFonts w:hAnsi="Times New Roman" w:cs="Times New Roman" w:hint="eastAsia"/>
                <w:lang w:val="en-US" w:bidi="ar-SA"/>
              </w:rPr>
              <w:t>、堵漏胶、堵漏带等器具实施封堵。</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⑵微孔泄漏可以用螺丝钉加粘合剂旋入孔内的办法封堵。</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⑶罐壁撕裂泄漏可以用充气袋、充气垫等专用器具从外部包裹堵漏。</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⑷带压管道泄漏可用捆绑式充气堵漏袋，或使用金属外壳内衬橡胶垫等专用器具施行堵漏。</w:t>
            </w:r>
          </w:p>
          <w:p w:rsidR="00F45031" w:rsidRDefault="00E83836">
            <w:pPr>
              <w:pStyle w:val="afffffffffff8"/>
              <w:tabs>
                <w:tab w:val="left" w:pos="1927"/>
                <w:tab w:val="left" w:pos="1928"/>
              </w:tabs>
              <w:spacing w:line="240" w:lineRule="auto"/>
              <w:ind w:left="0"/>
              <w:jc w:val="left"/>
              <w:rPr>
                <w:rFonts w:hAnsi="Times New Roman" w:cs="Times New Roman"/>
                <w:lang w:val="en-US" w:bidi="ar-SA"/>
              </w:rPr>
            </w:pPr>
            <w:r>
              <w:rPr>
                <w:rFonts w:hAnsi="Times New Roman" w:cs="Times New Roman" w:hint="eastAsia"/>
                <w:lang w:val="en-US" w:bidi="ar-SA"/>
              </w:rPr>
              <w:t>4、安全附件损坏</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如安全阀碰坏后造成的液氨泄漏时，可采用卡箍法（专用工具）等临时带压堵漏方法进行封堵。</w:t>
            </w:r>
          </w:p>
          <w:p w:rsidR="00F45031" w:rsidRDefault="00E83836">
            <w:pPr>
              <w:pStyle w:val="afffffffffff8"/>
              <w:tabs>
                <w:tab w:val="left" w:pos="1927"/>
                <w:tab w:val="left" w:pos="1928"/>
              </w:tabs>
              <w:spacing w:line="240" w:lineRule="auto"/>
              <w:ind w:left="0"/>
              <w:jc w:val="left"/>
              <w:rPr>
                <w:rFonts w:hAnsi="Times New Roman" w:cs="Times New Roman"/>
                <w:lang w:val="en-US" w:bidi="ar-SA"/>
              </w:rPr>
            </w:pPr>
            <w:r>
              <w:rPr>
                <w:rFonts w:hAnsi="Times New Roman" w:cs="Times New Roman" w:hint="eastAsia"/>
                <w:lang w:val="en-US" w:bidi="ar-SA"/>
              </w:rPr>
              <w:t>5、附件损坏处置</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阀门、法兰盘或法兰垫片损坏发生泄漏，可用不同型号的法兰夹具并注射密封胶的方法实施封堵，也可采用专门阀门堵漏工具实施封堵。</w:t>
            </w:r>
          </w:p>
          <w:p w:rsidR="00F45031" w:rsidRDefault="00E83836">
            <w:pPr>
              <w:pStyle w:val="afffffffffff8"/>
              <w:tabs>
                <w:tab w:val="left" w:pos="1927"/>
                <w:tab w:val="left" w:pos="1928"/>
              </w:tabs>
              <w:spacing w:line="240" w:lineRule="auto"/>
              <w:ind w:left="0"/>
              <w:jc w:val="left"/>
              <w:rPr>
                <w:rFonts w:hAnsi="Times New Roman" w:cs="Times New Roman"/>
                <w:lang w:val="en-US" w:bidi="ar-SA"/>
              </w:rPr>
            </w:pPr>
            <w:r>
              <w:rPr>
                <w:rFonts w:hAnsi="Times New Roman" w:cs="Times New Roman" w:hint="eastAsia"/>
                <w:lang w:val="en-US" w:bidi="ar-SA"/>
              </w:rPr>
              <w:t>6、装卸管道的脱落、破裂处置</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立即关闭上游的阀门，利用罐车上的紧急切断装置阻止泄漏。</w:t>
            </w:r>
          </w:p>
          <w:p w:rsidR="00F45031" w:rsidRDefault="00E83836">
            <w:pPr>
              <w:pStyle w:val="afffffffffff8"/>
              <w:tabs>
                <w:tab w:val="left" w:pos="1927"/>
                <w:tab w:val="left" w:pos="1928"/>
              </w:tabs>
              <w:spacing w:line="240" w:lineRule="auto"/>
              <w:ind w:left="0"/>
              <w:jc w:val="left"/>
              <w:rPr>
                <w:rFonts w:hAnsi="Times New Roman" w:cs="Times New Roman"/>
                <w:lang w:val="en-US" w:bidi="ar-SA"/>
              </w:rPr>
            </w:pPr>
            <w:r>
              <w:rPr>
                <w:rFonts w:hAnsi="Times New Roman" w:cs="Times New Roman" w:hint="eastAsia"/>
                <w:lang w:val="en-US" w:bidi="ar-SA"/>
              </w:rPr>
              <w:t>7、翻车处置</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1）罐车翻车时，首先应确定是否有泄漏。如无泄漏，应用二部吊车进行起吊扶正，然后将罐车移至安全处。</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2）起吊人员应有相应的专业，起吊用吊索应用帆布包裹钢丝绳</w:t>
            </w:r>
            <w:proofErr w:type="gramStart"/>
            <w:r>
              <w:rPr>
                <w:rFonts w:hAnsi="Times New Roman" w:cs="Times New Roman" w:hint="eastAsia"/>
                <w:lang w:val="en-US" w:bidi="ar-SA"/>
              </w:rPr>
              <w:t>的铠装</w:t>
            </w:r>
            <w:proofErr w:type="gramEnd"/>
            <w:r>
              <w:rPr>
                <w:rFonts w:hAnsi="Times New Roman" w:cs="Times New Roman" w:hint="eastAsia"/>
                <w:lang w:val="en-US" w:bidi="ar-SA"/>
              </w:rPr>
              <w:t>吊索。</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3）对于吊车起吊能力不足时，应将先发生事故的罐车内的介质置换至备用的空罐车内，然后再进行起吊扶正。</w:t>
            </w:r>
          </w:p>
          <w:p w:rsidR="00F45031" w:rsidRDefault="00E83836">
            <w:pPr>
              <w:pStyle w:val="afffffffffff8"/>
              <w:tabs>
                <w:tab w:val="left" w:pos="1927"/>
                <w:tab w:val="left" w:pos="1928"/>
              </w:tabs>
              <w:spacing w:line="240" w:lineRule="auto"/>
              <w:ind w:left="0"/>
              <w:jc w:val="left"/>
              <w:rPr>
                <w:rFonts w:hAnsi="Times New Roman" w:cs="Times New Roman"/>
                <w:lang w:val="en-US" w:bidi="ar-SA"/>
              </w:rPr>
            </w:pPr>
            <w:r>
              <w:rPr>
                <w:rFonts w:hAnsi="Times New Roman" w:cs="Times New Roman" w:hint="eastAsia"/>
                <w:lang w:val="en-US" w:bidi="ar-SA"/>
              </w:rPr>
              <w:t>8、罐车发生火灾处置</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1）当罐车发生火灾时，应急救援人员首先应进行灭火，并对罐体喷淋降温。</w:t>
            </w:r>
          </w:p>
          <w:p w:rsidR="00F45031" w:rsidRDefault="00E83836">
            <w:pPr>
              <w:pStyle w:val="afffffffffff8"/>
              <w:tabs>
                <w:tab w:val="left" w:pos="1927"/>
                <w:tab w:val="left" w:pos="1928"/>
              </w:tabs>
              <w:spacing w:line="240" w:lineRule="auto"/>
              <w:ind w:left="0" w:firstLineChars="200" w:firstLine="420"/>
              <w:jc w:val="left"/>
              <w:rPr>
                <w:rFonts w:hAnsi="Times New Roman" w:cs="Times New Roman"/>
                <w:lang w:val="en-US" w:bidi="ar-SA"/>
              </w:rPr>
            </w:pPr>
            <w:r>
              <w:rPr>
                <w:rFonts w:hAnsi="Times New Roman" w:cs="Times New Roman" w:hint="eastAsia"/>
                <w:lang w:val="en-US" w:bidi="ar-SA"/>
              </w:rPr>
              <w:t>2）消防人员必须佩戴防毒面具（全面罩）和正压式呼吸器、穿全身防火防毒服，在上风向灭火。可用雾状水、泡沫、干粉灭火。</w:t>
            </w:r>
          </w:p>
          <w:p w:rsidR="00F45031" w:rsidRDefault="00E83836">
            <w:pPr>
              <w:pStyle w:val="afffffffffff8"/>
              <w:tabs>
                <w:tab w:val="left" w:pos="1927"/>
                <w:tab w:val="left" w:pos="1928"/>
              </w:tabs>
              <w:spacing w:line="240" w:lineRule="auto"/>
              <w:ind w:left="0" w:firstLineChars="200" w:firstLine="420"/>
              <w:jc w:val="left"/>
              <w:rPr>
                <w:lang w:val="en-US"/>
              </w:rPr>
            </w:pPr>
            <w:r>
              <w:rPr>
                <w:rFonts w:hAnsi="Times New Roman" w:cs="Times New Roman" w:hint="eastAsia"/>
                <w:lang w:val="en-US" w:bidi="ar-SA"/>
              </w:rPr>
              <w:t>3）消灭火源和降温后，再进行堵漏或扶正。堵漏和扶正按以上要求进行。</w:t>
            </w:r>
          </w:p>
        </w:tc>
      </w:tr>
      <w:tr w:rsidR="00F45031">
        <w:tc>
          <w:tcPr>
            <w:tcW w:w="660" w:type="dxa"/>
            <w:vAlign w:val="center"/>
          </w:tcPr>
          <w:p w:rsidR="00F45031" w:rsidRDefault="00E83836">
            <w:pPr>
              <w:pStyle w:val="affffe"/>
              <w:ind w:firstLineChars="0" w:firstLine="0"/>
              <w:jc w:val="center"/>
            </w:pPr>
            <w:r>
              <w:rPr>
                <w:rFonts w:hint="eastAsia"/>
              </w:rPr>
              <w:lastRenderedPageBreak/>
              <w:t>注意事项</w:t>
            </w:r>
          </w:p>
        </w:tc>
        <w:tc>
          <w:tcPr>
            <w:tcW w:w="8910" w:type="dxa"/>
          </w:tcPr>
          <w:p w:rsidR="00F45031" w:rsidRDefault="00E83836">
            <w:pPr>
              <w:pStyle w:val="affffe"/>
              <w:ind w:firstLineChars="0" w:firstLine="0"/>
            </w:pPr>
            <w:r>
              <w:rPr>
                <w:rFonts w:hint="eastAsia"/>
              </w:rPr>
              <w:t>1、参照5.2.4条应急处置基本注意事项；</w:t>
            </w:r>
          </w:p>
          <w:p w:rsidR="00F45031" w:rsidRDefault="00E83836">
            <w:pPr>
              <w:pStyle w:val="affffe"/>
              <w:ind w:firstLineChars="0" w:firstLine="0"/>
            </w:pPr>
            <w:r>
              <w:rPr>
                <w:rFonts w:hint="eastAsia"/>
              </w:rPr>
              <w:t>2、远离可燃物（氯气助燃）。</w:t>
            </w:r>
          </w:p>
          <w:p w:rsidR="00F45031" w:rsidRDefault="00E83836">
            <w:pPr>
              <w:pStyle w:val="affffe"/>
              <w:ind w:firstLineChars="0" w:firstLine="0"/>
            </w:pPr>
            <w:r>
              <w:rPr>
                <w:rFonts w:hint="eastAsia"/>
              </w:rPr>
              <w:t>3、禁止向泄漏处和安全装置喷水，放置结冰。</w:t>
            </w:r>
          </w:p>
          <w:p w:rsidR="00F45031" w:rsidRDefault="00E83836">
            <w:pPr>
              <w:pStyle w:val="affffe"/>
              <w:ind w:firstLineChars="0" w:firstLine="0"/>
            </w:pPr>
            <w:r>
              <w:rPr>
                <w:rFonts w:hint="eastAsia"/>
              </w:rPr>
              <w:t>4、灭火时禁止将水注入容器内。</w:t>
            </w:r>
          </w:p>
        </w:tc>
      </w:tr>
    </w:tbl>
    <w:p w:rsidR="00F45031" w:rsidRDefault="00F45031"/>
    <w:p w:rsidR="00F45031" w:rsidRDefault="00F45031"/>
    <w:p w:rsidR="00F45031" w:rsidRDefault="00E83836">
      <w:pPr>
        <w:pStyle w:val="aff"/>
        <w:numPr>
          <w:ilvl w:val="1"/>
          <w:numId w:val="0"/>
        </w:numPr>
        <w:spacing w:before="156" w:after="156"/>
        <w:ind w:left="420"/>
        <w:rPr>
          <w:sz w:val="28"/>
        </w:rPr>
      </w:pPr>
      <w:r>
        <w:rPr>
          <w:rFonts w:hint="eastAsia"/>
          <w:sz w:val="28"/>
        </w:rPr>
        <w:lastRenderedPageBreak/>
        <w:t>表B.4低温液体汽车罐车处置技术范例</w:t>
      </w:r>
    </w:p>
    <w:tbl>
      <w:tblPr>
        <w:tblStyle w:val="affff1"/>
        <w:tblW w:w="0" w:type="auto"/>
        <w:tblLook w:val="04A0" w:firstRow="1" w:lastRow="0" w:firstColumn="1" w:lastColumn="0" w:noHBand="0" w:noVBand="1"/>
      </w:tblPr>
      <w:tblGrid>
        <w:gridCol w:w="644"/>
        <w:gridCol w:w="8926"/>
      </w:tblGrid>
      <w:tr w:rsidR="00F45031">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t>罐车结构</w:t>
            </w:r>
          </w:p>
        </w:tc>
        <w:tc>
          <w:tcPr>
            <w:tcW w:w="8926" w:type="dxa"/>
          </w:tcPr>
          <w:p w:rsidR="00F45031" w:rsidRDefault="00E83836">
            <w:pPr>
              <w:spacing w:line="320" w:lineRule="exact"/>
              <w:rPr>
                <w:rFonts w:ascii="宋体" w:cs="宋体"/>
              </w:rPr>
            </w:pPr>
            <w:r>
              <w:rPr>
                <w:rFonts w:ascii="宋体" w:cs="宋体" w:hint="eastAsia"/>
              </w:rPr>
              <w:t>1、罐体具有隔热性能良好隔热系统。</w:t>
            </w:r>
          </w:p>
          <w:p w:rsidR="00F45031" w:rsidRDefault="00E83836">
            <w:pPr>
              <w:spacing w:line="320" w:lineRule="exact"/>
              <w:rPr>
                <w:rFonts w:ascii="宋体" w:cs="宋体"/>
              </w:rPr>
            </w:pPr>
            <w:r>
              <w:rPr>
                <w:rFonts w:ascii="宋体" w:cs="宋体" w:hint="eastAsia"/>
              </w:rPr>
              <w:t>2、罐体有真空规管，与真空计连接后用于指示隔热空间中的绝对压力；装运液态氧和爆炸危险介质的罐体不能设置热阴极电离真空规管。</w:t>
            </w:r>
          </w:p>
          <w:p w:rsidR="00F45031" w:rsidRDefault="00E83836">
            <w:pPr>
              <w:spacing w:line="320" w:lineRule="exact"/>
              <w:rPr>
                <w:rFonts w:ascii="宋体" w:cs="宋体"/>
              </w:rPr>
            </w:pPr>
            <w:r>
              <w:rPr>
                <w:rFonts w:ascii="宋体" w:cs="宋体" w:hint="eastAsia"/>
              </w:rPr>
              <w:t>3、罐体有可能无人孔。</w:t>
            </w:r>
          </w:p>
          <w:p w:rsidR="00F45031" w:rsidRDefault="00E83836">
            <w:pPr>
              <w:spacing w:line="320" w:lineRule="exact"/>
              <w:rPr>
                <w:rFonts w:hAnsi="宋体" w:cs="宋体"/>
              </w:rPr>
            </w:pPr>
            <w:r>
              <w:rPr>
                <w:rFonts w:ascii="宋体" w:cs="宋体" w:hint="eastAsia"/>
              </w:rPr>
              <w:t>4、罐体的夹套一般设有外壳爆破装置。</w:t>
            </w:r>
          </w:p>
        </w:tc>
      </w:tr>
      <w:tr w:rsidR="00F45031">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t>个体防护</w:t>
            </w:r>
          </w:p>
        </w:tc>
        <w:tc>
          <w:tcPr>
            <w:tcW w:w="8926" w:type="dxa"/>
          </w:tcPr>
          <w:p w:rsidR="00F45031" w:rsidRDefault="00E83836">
            <w:pPr>
              <w:pStyle w:val="affffe"/>
              <w:spacing w:line="280" w:lineRule="exact"/>
              <w:ind w:firstLineChars="0" w:firstLine="0"/>
              <w:rPr>
                <w:rFonts w:hAnsi="宋体" w:cs="宋体"/>
              </w:rPr>
            </w:pPr>
            <w:r>
              <w:rPr>
                <w:rFonts w:hAnsi="宋体" w:cs="宋体" w:hint="eastAsia"/>
              </w:rPr>
              <w:t>泄漏状态下佩戴正压式空气呼吸器，火灾时可佩戴简易滤毒罐。</w:t>
            </w:r>
          </w:p>
          <w:p w:rsidR="00F45031" w:rsidRDefault="00E83836">
            <w:pPr>
              <w:pStyle w:val="affffe"/>
              <w:spacing w:line="280" w:lineRule="exact"/>
              <w:ind w:firstLineChars="0" w:firstLine="0"/>
              <w:rPr>
                <w:rFonts w:hAnsi="宋体" w:cs="宋体"/>
              </w:rPr>
            </w:pPr>
            <w:r>
              <w:rPr>
                <w:rFonts w:hAnsi="宋体" w:cs="宋体" w:hint="eastAsia"/>
              </w:rPr>
              <w:t>戴防化防冻手套，应穿防寒服。</w:t>
            </w:r>
          </w:p>
        </w:tc>
      </w:tr>
      <w:tr w:rsidR="00F45031">
        <w:trPr>
          <w:trHeight w:val="90"/>
        </w:trPr>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t>应急疏散</w:t>
            </w:r>
          </w:p>
        </w:tc>
        <w:tc>
          <w:tcPr>
            <w:tcW w:w="8926" w:type="dxa"/>
          </w:tcPr>
          <w:p w:rsidR="00F45031" w:rsidRDefault="00E83836">
            <w:pPr>
              <w:pStyle w:val="affffe"/>
              <w:spacing w:line="280" w:lineRule="exact"/>
              <w:ind w:firstLineChars="0" w:firstLine="0"/>
              <w:rPr>
                <w:rFonts w:hAnsi="宋体" w:cs="宋体"/>
              </w:rPr>
            </w:pPr>
            <w:r>
              <w:rPr>
                <w:rFonts w:hAnsi="宋体" w:cs="宋体" w:hint="eastAsia"/>
              </w:rPr>
              <w:t xml:space="preserve">泄漏、火灾等考虑承载介质影响距离，疏散相应距离内的人员。 </w:t>
            </w:r>
          </w:p>
          <w:p w:rsidR="00F45031" w:rsidRDefault="00E83836">
            <w:pPr>
              <w:pStyle w:val="affffe"/>
              <w:spacing w:line="280" w:lineRule="exact"/>
              <w:ind w:firstLineChars="0" w:firstLine="0"/>
              <w:rPr>
                <w:rFonts w:hAnsi="宋体" w:cs="宋体"/>
              </w:rPr>
            </w:pPr>
            <w:r>
              <w:rPr>
                <w:rFonts w:hAnsi="宋体" w:cs="宋体" w:hint="eastAsia"/>
              </w:rPr>
              <w:t>考虑隔离区内的人员、物资。</w:t>
            </w:r>
          </w:p>
        </w:tc>
      </w:tr>
      <w:tr w:rsidR="00F45031">
        <w:trPr>
          <w:trHeight w:val="352"/>
        </w:trPr>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t>急救措施</w:t>
            </w:r>
          </w:p>
        </w:tc>
        <w:tc>
          <w:tcPr>
            <w:tcW w:w="8926" w:type="dxa"/>
          </w:tcPr>
          <w:p w:rsidR="00F45031" w:rsidRDefault="00E83836">
            <w:pPr>
              <w:pStyle w:val="affffe"/>
              <w:spacing w:line="280" w:lineRule="exact"/>
              <w:ind w:firstLineChars="0" w:firstLine="0"/>
              <w:rPr>
                <w:rFonts w:hAnsi="宋体" w:cs="宋体"/>
              </w:rPr>
            </w:pPr>
            <w:r>
              <w:rPr>
                <w:rFonts w:hAnsi="宋体" w:cs="宋体" w:hint="eastAsia"/>
              </w:rPr>
              <w:t>吸入：迅速脱离现场至空气新鲜处，保持呼吸道通畅，如呼吸困难，给输氧；如呼吸心跳停止，立即进行人工呼吸和胸外心脏按压术。</w:t>
            </w:r>
          </w:p>
          <w:p w:rsidR="00F45031" w:rsidRDefault="00E83836">
            <w:pPr>
              <w:pStyle w:val="affffe"/>
              <w:spacing w:line="280" w:lineRule="exact"/>
              <w:ind w:firstLineChars="0" w:firstLine="0"/>
              <w:rPr>
                <w:rFonts w:hAnsi="宋体" w:cs="宋体"/>
              </w:rPr>
            </w:pPr>
            <w:r>
              <w:rPr>
                <w:rFonts w:hAnsi="宋体" w:cs="宋体" w:hint="eastAsia"/>
              </w:rPr>
              <w:t>冻伤：应立即脱离现场，给予相应的保暖措施，送至医院救治。</w:t>
            </w:r>
          </w:p>
        </w:tc>
      </w:tr>
      <w:tr w:rsidR="00F45031">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t>危险源辨识</w:t>
            </w:r>
          </w:p>
        </w:tc>
        <w:tc>
          <w:tcPr>
            <w:tcW w:w="8926" w:type="dxa"/>
          </w:tcPr>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 xml:space="preserve">1、罐体自身缺陷引起罐体和管路的破损，导致装卸和运输中介质的泄漏、燃烧及爆炸； </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 xml:space="preserve">2、罐体安全附件如安全阀、紧急切断装置、液位计及装卸阀门等失效，导致介质泄漏、燃烧及爆炸； </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 xml:space="preserve">3、罐车装卸过程中，装卸软管的脱落和破裂，导致介质泄漏、燃烧及爆炸； </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4、交通事故如翻车、撞车，以及违章驶入限高区域内等，引发罐车的罐体破损，</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 xml:space="preserve">5、安全附件如安全阀、压力表、液位计及装卸阀门等损坏，附件如阀门等损坏，导致介质泄漏、燃烧、爆炸； </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 xml:space="preserve">6、导静电接地装置失效或损坏，因静电或遭雷击，导致罐车燃烧、爆炸； </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7、罐体受到热源影响（如汽车罐车燃烧、夏季气温高、暴晒等），引起罐体压力升高，造成罐体爆炸或安全阀开启，导致介质泄漏。</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8、因保温层损坏进水等，不易观察致使罐体长时间受腐蚀出点腐蚀等现象，承载介质泄漏。</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9、承载介质泄漏，罐体夹套外壳爆破装置爆破，介质泄漏。</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10、低温液体发生泄漏时，可能导致冻伤、中毒和窒息。</w:t>
            </w:r>
          </w:p>
        </w:tc>
      </w:tr>
      <w:tr w:rsidR="00F45031">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t>应急处置一般要求</w:t>
            </w:r>
          </w:p>
        </w:tc>
        <w:tc>
          <w:tcPr>
            <w:tcW w:w="8926" w:type="dxa"/>
          </w:tcPr>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1、罐车发生泄漏，应立即切断或关闭泄漏气体来源，并关闭继续运行将加剧或延长事故的相关设备；</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2、如关闭困难, 而燃烧并不危及周围环境, 则可任其燃烧；</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3、切断事故现场电源（防爆电器除外），关闭常用通信工具（灾区电话除外）；</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4、消除所有火种。立即在警戒区内停电、停火，灭绝一切可能引发火灾和爆炸的火种。进入危险区前用水枪将地面喷湿，以防止摩擦、撞击产生火花，作业时设备应确保接地。</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5、使用防爆抢险工具，穿戴专用救援服装，防止撞击、摩擦、静电起火；</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6、警戒区内禁止车辆通行，防止排气管引发明火；</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7、防止液体溢出进入下水道、凹坑、地面，以及向通风系统及密闭空间扩散。；；</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8、控制</w:t>
            </w:r>
            <w:proofErr w:type="gramStart"/>
            <w:r>
              <w:rPr>
                <w:rFonts w:ascii="宋体" w:hAnsi="宋体" w:cs="宋体" w:hint="eastAsia"/>
                <w:color w:val="000000"/>
                <w:kern w:val="0"/>
              </w:rPr>
              <w:t>蒸气</w:t>
            </w:r>
            <w:proofErr w:type="gramEnd"/>
            <w:r>
              <w:rPr>
                <w:rFonts w:ascii="宋体" w:hAnsi="宋体" w:cs="宋体" w:hint="eastAsia"/>
                <w:color w:val="000000"/>
                <w:kern w:val="0"/>
              </w:rPr>
              <w:t>云，如有可能用蒸汽带对准泄漏点送气，或开启消防喷淋系统以喷雾形式或带架水枪以开花的形式，对准泄漏处喷射并形成水幕，用来冲散气体或液体；用中倍数泡沫或干粉覆盖泄漏的液相，减少蒸发；用喷雾水（或强制通风）转移</w:t>
            </w:r>
            <w:proofErr w:type="gramStart"/>
            <w:r>
              <w:rPr>
                <w:rFonts w:ascii="宋体" w:hAnsi="宋体" w:cs="宋体" w:hint="eastAsia"/>
                <w:color w:val="000000"/>
                <w:kern w:val="0"/>
              </w:rPr>
              <w:t>蒸气</w:t>
            </w:r>
            <w:proofErr w:type="gramEnd"/>
            <w:r>
              <w:rPr>
                <w:rFonts w:ascii="宋体" w:hAnsi="宋体" w:cs="宋体" w:hint="eastAsia"/>
                <w:color w:val="000000"/>
                <w:kern w:val="0"/>
              </w:rPr>
              <w:t>云飘逸的方向，使其在安全地方扩散掉。</w:t>
            </w:r>
          </w:p>
        </w:tc>
      </w:tr>
      <w:tr w:rsidR="00F45031">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t>其他应急处置技术</w:t>
            </w:r>
          </w:p>
        </w:tc>
        <w:tc>
          <w:tcPr>
            <w:tcW w:w="8926" w:type="dxa"/>
          </w:tcPr>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1、泄漏处置</w:t>
            </w:r>
          </w:p>
          <w:p w:rsidR="00F45031" w:rsidRDefault="00E83836">
            <w:pPr>
              <w:widowControl/>
              <w:spacing w:line="280" w:lineRule="exact"/>
              <w:ind w:firstLineChars="100" w:firstLine="210"/>
              <w:rPr>
                <w:rFonts w:ascii="宋体" w:hAnsi="宋体" w:cs="宋体"/>
                <w:color w:val="000000"/>
                <w:kern w:val="0"/>
              </w:rPr>
            </w:pPr>
            <w:r>
              <w:rPr>
                <w:rFonts w:ascii="宋体" w:hAnsi="宋体" w:cs="宋体" w:hint="eastAsia"/>
                <w:color w:val="000000"/>
                <w:kern w:val="0"/>
              </w:rPr>
              <w:t>1）堵漏处置</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⑴当泄漏处为圆形小孔，可采用木</w:t>
            </w:r>
            <w:proofErr w:type="gramStart"/>
            <w:r>
              <w:rPr>
                <w:rFonts w:ascii="宋体" w:hAnsi="宋体" w:cs="宋体" w:hint="eastAsia"/>
                <w:color w:val="000000"/>
                <w:kern w:val="0"/>
              </w:rPr>
              <w:t>锲</w:t>
            </w:r>
            <w:proofErr w:type="gramEnd"/>
            <w:r>
              <w:rPr>
                <w:rFonts w:ascii="宋体" w:hAnsi="宋体" w:cs="宋体" w:hint="eastAsia"/>
                <w:color w:val="000000"/>
                <w:kern w:val="0"/>
              </w:rPr>
              <w:t>堵漏法；</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当管道壁发生泄漏，且不能关闭阀门止漏时，可使用不同形状的堵漏垫、堵漏</w:t>
            </w:r>
            <w:proofErr w:type="gramStart"/>
            <w:r>
              <w:rPr>
                <w:rFonts w:ascii="宋体" w:hAnsi="宋体" w:cs="宋体" w:hint="eastAsia"/>
                <w:color w:val="000000"/>
                <w:kern w:val="0"/>
              </w:rPr>
              <w:t>楔</w:t>
            </w:r>
            <w:proofErr w:type="gramEnd"/>
            <w:r>
              <w:rPr>
                <w:rFonts w:ascii="宋体" w:hAnsi="宋体" w:cs="宋体" w:hint="eastAsia"/>
                <w:color w:val="000000"/>
                <w:kern w:val="0"/>
              </w:rPr>
              <w:t>、堵漏胶、堵漏带等器具实施封堵；或采用木楔子、堵漏器堵漏或</w:t>
            </w:r>
            <w:proofErr w:type="gramStart"/>
            <w:r>
              <w:rPr>
                <w:rFonts w:ascii="宋体" w:hAnsi="宋体" w:cs="宋体" w:hint="eastAsia"/>
                <w:color w:val="000000"/>
                <w:kern w:val="0"/>
              </w:rPr>
              <w:t>卡箍法堵漏</w:t>
            </w:r>
            <w:proofErr w:type="gramEnd"/>
            <w:r>
              <w:rPr>
                <w:rFonts w:ascii="宋体" w:hAnsi="宋体" w:cs="宋体" w:hint="eastAsia"/>
                <w:color w:val="000000"/>
                <w:kern w:val="0"/>
              </w:rPr>
              <w:t>，随后用高标号速冻水泥覆盖法暂时封堵。</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⑶当罐体焊缝微量泄漏，可采用高标号速冻水泥覆盖进行堵漏；</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lastRenderedPageBreak/>
              <w:t>⑷当罐壁撕裂泄漏可以用充气袋、充气垫等专用器具从外部包裹堵漏；</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⑸带压管道泄漏可用捆绑式充气堵漏袋，或金属外壳内衬橡胶垫等专用器具施行堵漏。</w:t>
            </w:r>
          </w:p>
          <w:p w:rsidR="00F45031" w:rsidRDefault="00E83836">
            <w:pPr>
              <w:widowControl/>
              <w:spacing w:line="280" w:lineRule="exact"/>
              <w:ind w:firstLineChars="100" w:firstLine="210"/>
              <w:rPr>
                <w:rFonts w:ascii="宋体" w:hAnsi="宋体" w:cs="宋体"/>
                <w:color w:val="000000"/>
                <w:kern w:val="0"/>
              </w:rPr>
            </w:pPr>
            <w:r>
              <w:rPr>
                <w:rFonts w:ascii="宋体" w:hAnsi="宋体" w:cs="宋体" w:hint="eastAsia"/>
                <w:color w:val="000000"/>
                <w:kern w:val="0"/>
              </w:rPr>
              <w:t>2）当罐体开裂尺寸较大而又无法止漏时</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⑴当泄漏处在液面以上的，从气相管路充入氮气等惰性气体将事故罐体内介质置换至备用储罐或汽车罐车；</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⑵当泄漏点在液面以下的，从液相管注入清水将事故罐体内，也就是采用注水升浮法，将</w:t>
            </w:r>
            <w:proofErr w:type="gramStart"/>
            <w:r>
              <w:rPr>
                <w:rFonts w:ascii="宋体" w:hAnsi="宋体" w:cs="宋体" w:hint="eastAsia"/>
                <w:color w:val="000000"/>
                <w:kern w:val="0"/>
              </w:rPr>
              <w:t>液体界位抬高</w:t>
            </w:r>
            <w:proofErr w:type="gramEnd"/>
            <w:r>
              <w:rPr>
                <w:rFonts w:ascii="宋体" w:hAnsi="宋体" w:cs="宋体" w:hint="eastAsia"/>
                <w:color w:val="000000"/>
                <w:kern w:val="0"/>
              </w:rPr>
              <w:t>到泄漏部位以上，使水从破裂口流出，再进行堵漏。为了防止从顶部安全阀排出，可以采取先倒液、再注水修复或</w:t>
            </w:r>
            <w:proofErr w:type="gramStart"/>
            <w:r>
              <w:rPr>
                <w:rFonts w:ascii="宋体" w:hAnsi="宋体" w:cs="宋体" w:hint="eastAsia"/>
                <w:color w:val="000000"/>
                <w:kern w:val="0"/>
              </w:rPr>
              <w:t>边导液边</w:t>
            </w:r>
            <w:proofErr w:type="gramEnd"/>
            <w:r>
              <w:rPr>
                <w:rFonts w:ascii="宋体" w:hAnsi="宋体" w:cs="宋体" w:hint="eastAsia"/>
                <w:color w:val="000000"/>
                <w:kern w:val="0"/>
              </w:rPr>
              <w:t>注水。</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⑶当罐车各流程管线完好，可通过出液管线、排污管线，将介质导入备用的储罐或罐车中；</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2、安全附件损坏处置</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如安全阀碰坏后造成介质泄漏时，可采用卡箍法（专用工具）等临时带压堵漏方法封堵。</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3、附件损坏处置</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阀门、法兰盘或法兰垫片损坏发生泄漏，可采用不同型号的法兰夹具并注射密封胶的方法实施封堵，也可采用直接使用专门阀门堵漏工具实施封堵。</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4、装卸管道破裂处置</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1）立即关闭罐车上的紧急切断装置，也就是立即打开罐车上紧急切断阀油压开关，卸掉紧急切断阀油泵压力（压力卸掉后紧急切断阀自动关闭），关闭槽车上液相阀门，切断气源；</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2）同一时间，卸掉卸储罐（液台）上紧急切断阀油泵压力（压力卸掉后紧急切断阀自动关闭），关闭</w:t>
            </w:r>
            <w:proofErr w:type="gramStart"/>
            <w:r>
              <w:rPr>
                <w:rFonts w:ascii="宋体" w:hAnsi="宋体" w:cs="宋体" w:hint="eastAsia"/>
                <w:color w:val="000000"/>
                <w:kern w:val="0"/>
              </w:rPr>
              <w:t>卸液台管道</w:t>
            </w:r>
            <w:proofErr w:type="gramEnd"/>
            <w:r>
              <w:rPr>
                <w:rFonts w:ascii="宋体" w:hAnsi="宋体" w:cs="宋体" w:hint="eastAsia"/>
                <w:color w:val="000000"/>
                <w:kern w:val="0"/>
              </w:rPr>
              <w:t>上液相阀门，切断气源；</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3）</w:t>
            </w:r>
            <w:proofErr w:type="gramStart"/>
            <w:r>
              <w:rPr>
                <w:rFonts w:ascii="宋体" w:hAnsi="宋体" w:cs="宋体" w:hint="eastAsia"/>
                <w:color w:val="000000"/>
                <w:kern w:val="0"/>
              </w:rPr>
              <w:t>关毕压缩机</w:t>
            </w:r>
            <w:proofErr w:type="gramEnd"/>
            <w:r>
              <w:rPr>
                <w:rFonts w:ascii="宋体" w:hAnsi="宋体" w:cs="宋体" w:hint="eastAsia"/>
                <w:color w:val="000000"/>
                <w:kern w:val="0"/>
              </w:rPr>
              <w:t>，关闭工艺管线上气相阀门。</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5、翻车处置</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1）罐车翻车时，首先应确定是否有泄漏。如无泄漏，应用二部吊车进行起吊扶正，然后将罐车移至安全处。</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2）起吊人员应有相应的专业，起吊用吊索应用帆布包裹钢丝绳</w:t>
            </w:r>
            <w:proofErr w:type="gramStart"/>
            <w:r>
              <w:rPr>
                <w:rFonts w:ascii="宋体" w:hAnsi="宋体" w:cs="宋体" w:hint="eastAsia"/>
                <w:color w:val="000000"/>
                <w:kern w:val="0"/>
              </w:rPr>
              <w:t>的铠装</w:t>
            </w:r>
            <w:proofErr w:type="gramEnd"/>
            <w:r>
              <w:rPr>
                <w:rFonts w:ascii="宋体" w:hAnsi="宋体" w:cs="宋体" w:hint="eastAsia"/>
                <w:color w:val="000000"/>
                <w:kern w:val="0"/>
              </w:rPr>
              <w:t>吊索。</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3）对吊车起吊能力不足时，应将先发生事故的罐车内的介质输送至备用的空罐车或罐式集装箱内，然后再进行起吊扶正。</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6、火灾处置</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1）当罐车发生火灾时，积极冷却，稳定燃烧，防止爆炸。组织足够的力量，将火势控制在一定范围内，用射流水冷却着火及邻近罐壁，并保护毗邻建筑物免受火势威胁，控制火势不再扩大蔓延。在未切断泄漏源的情况下，严禁熄灭已稳定燃烧的火焰。</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2）待温度降下之后，向稳定燃烧的火焰喷干粉，覆盖火焰，终止燃烧，达到灭火目的。</w:t>
            </w:r>
          </w:p>
          <w:p w:rsidR="00F45031" w:rsidRDefault="00E83836">
            <w:pPr>
              <w:widowControl/>
              <w:spacing w:line="280" w:lineRule="exact"/>
              <w:ind w:firstLineChars="200" w:firstLine="420"/>
              <w:rPr>
                <w:rFonts w:ascii="宋体" w:hAnsi="宋体" w:cs="宋体"/>
                <w:color w:val="000000"/>
                <w:kern w:val="0"/>
              </w:rPr>
            </w:pPr>
            <w:r>
              <w:rPr>
                <w:rFonts w:ascii="宋体" w:hAnsi="宋体" w:cs="宋体" w:hint="eastAsia"/>
                <w:color w:val="000000"/>
                <w:kern w:val="0"/>
              </w:rPr>
              <w:t>3）当消灭火源和降温后进行堵漏或扶正。堵漏或扶正上述条文要求。</w:t>
            </w:r>
          </w:p>
          <w:p w:rsidR="00F45031" w:rsidRDefault="00E83836">
            <w:pPr>
              <w:widowControl/>
              <w:spacing w:line="280" w:lineRule="exact"/>
              <w:rPr>
                <w:rFonts w:ascii="宋体" w:hAnsi="宋体" w:cs="宋体"/>
                <w:color w:val="000000"/>
                <w:kern w:val="0"/>
              </w:rPr>
            </w:pPr>
            <w:r>
              <w:rPr>
                <w:rFonts w:ascii="宋体" w:hAnsi="宋体" w:cs="宋体" w:hint="eastAsia"/>
                <w:color w:val="000000"/>
                <w:kern w:val="0"/>
              </w:rPr>
              <w:t>7、保温层损坏</w:t>
            </w:r>
          </w:p>
          <w:p w:rsidR="00F45031" w:rsidRDefault="00E83836">
            <w:pPr>
              <w:widowControl/>
              <w:spacing w:line="280" w:lineRule="exact"/>
              <w:ind w:firstLine="420"/>
              <w:rPr>
                <w:rFonts w:ascii="宋体" w:hAnsi="宋体" w:cs="宋体"/>
                <w:color w:val="000000"/>
                <w:kern w:val="0"/>
              </w:rPr>
            </w:pPr>
            <w:r>
              <w:rPr>
                <w:rFonts w:ascii="宋体" w:hAnsi="宋体" w:cs="宋体" w:hint="eastAsia"/>
                <w:color w:val="000000"/>
                <w:kern w:val="0"/>
              </w:rPr>
              <w:t>1）保温层损坏后，应立即采取相应的措施对承载介质卸载。</w:t>
            </w:r>
          </w:p>
          <w:p w:rsidR="00F45031" w:rsidRDefault="00E83836">
            <w:pPr>
              <w:widowControl/>
              <w:spacing w:line="280" w:lineRule="exact"/>
              <w:ind w:firstLine="420"/>
              <w:rPr>
                <w:rFonts w:ascii="宋体" w:hAnsi="宋体" w:cs="宋体"/>
                <w:color w:val="000000"/>
                <w:kern w:val="0"/>
              </w:rPr>
            </w:pPr>
            <w:r>
              <w:rPr>
                <w:rFonts w:ascii="宋体" w:hAnsi="宋体" w:cs="宋体" w:hint="eastAsia"/>
                <w:color w:val="000000"/>
                <w:kern w:val="0"/>
              </w:rPr>
              <w:t>2）立即至有资质单位规范维修保温层。</w:t>
            </w:r>
          </w:p>
          <w:p w:rsidR="00F45031" w:rsidRDefault="00E83836">
            <w:pPr>
              <w:widowControl/>
              <w:spacing w:line="280" w:lineRule="exact"/>
              <w:ind w:firstLine="420"/>
              <w:rPr>
                <w:rFonts w:ascii="宋体" w:hAnsi="宋体" w:cs="宋体"/>
                <w:color w:val="000000"/>
                <w:kern w:val="0"/>
              </w:rPr>
            </w:pPr>
            <w:r>
              <w:rPr>
                <w:rFonts w:ascii="宋体" w:hAnsi="宋体" w:cs="宋体" w:hint="eastAsia"/>
                <w:color w:val="000000"/>
                <w:kern w:val="0"/>
              </w:rPr>
              <w:t>3）处理夹层时应充分考虑夹层内存有的介质，必要时进行置换。</w:t>
            </w:r>
          </w:p>
        </w:tc>
      </w:tr>
      <w:tr w:rsidR="00F45031">
        <w:tc>
          <w:tcPr>
            <w:tcW w:w="644" w:type="dxa"/>
            <w:vAlign w:val="center"/>
          </w:tcPr>
          <w:p w:rsidR="00F45031" w:rsidRDefault="00E83836">
            <w:pPr>
              <w:pStyle w:val="affffe"/>
              <w:spacing w:line="280" w:lineRule="exact"/>
              <w:ind w:firstLineChars="0" w:firstLine="0"/>
              <w:jc w:val="center"/>
              <w:rPr>
                <w:rFonts w:hAnsi="宋体" w:cs="宋体"/>
              </w:rPr>
            </w:pPr>
            <w:r>
              <w:rPr>
                <w:rFonts w:hAnsi="宋体" w:cs="宋体" w:hint="eastAsia"/>
              </w:rPr>
              <w:lastRenderedPageBreak/>
              <w:t>注意事项</w:t>
            </w:r>
          </w:p>
        </w:tc>
        <w:tc>
          <w:tcPr>
            <w:tcW w:w="8926" w:type="dxa"/>
          </w:tcPr>
          <w:p w:rsidR="00F45031" w:rsidRDefault="00E83836">
            <w:pPr>
              <w:pStyle w:val="affffe"/>
              <w:spacing w:line="280" w:lineRule="exact"/>
              <w:ind w:firstLineChars="0" w:firstLine="0"/>
              <w:rPr>
                <w:rFonts w:hAnsi="宋体" w:cs="宋体"/>
              </w:rPr>
            </w:pPr>
            <w:r>
              <w:rPr>
                <w:rFonts w:hAnsi="宋体" w:cs="宋体" w:hint="eastAsia"/>
              </w:rPr>
              <w:t>1、参照5.2.4条应急处置基本注意事项</w:t>
            </w:r>
          </w:p>
          <w:p w:rsidR="00F45031" w:rsidRDefault="00E83836">
            <w:pPr>
              <w:pStyle w:val="affffe"/>
              <w:spacing w:line="280" w:lineRule="exact"/>
              <w:ind w:firstLineChars="0" w:firstLine="0"/>
              <w:rPr>
                <w:rFonts w:hAnsi="宋体" w:cs="宋体"/>
              </w:rPr>
            </w:pPr>
            <w:r>
              <w:rPr>
                <w:rFonts w:hAnsi="宋体" w:cs="宋体" w:hint="eastAsia"/>
              </w:rPr>
              <w:t>2、保持通风，隔离泄漏区，直至气体散尽。</w:t>
            </w:r>
          </w:p>
          <w:p w:rsidR="00F45031" w:rsidRDefault="00E83836">
            <w:pPr>
              <w:pStyle w:val="affffe"/>
              <w:spacing w:line="280" w:lineRule="exact"/>
              <w:ind w:firstLineChars="0" w:firstLine="0"/>
              <w:rPr>
                <w:rFonts w:hAnsi="宋体" w:cs="宋体"/>
                <w:color w:val="000000"/>
              </w:rPr>
            </w:pPr>
            <w:r>
              <w:rPr>
                <w:rFonts w:hAnsi="宋体" w:cs="宋体" w:hint="eastAsia"/>
              </w:rPr>
              <w:t>3、</w:t>
            </w:r>
            <w:r>
              <w:rPr>
                <w:rFonts w:hAnsi="宋体" w:cs="宋体" w:hint="eastAsia"/>
                <w:color w:val="000000"/>
              </w:rPr>
              <w:t>应急处置时应特别</w:t>
            </w:r>
            <w:r>
              <w:rPr>
                <w:rFonts w:cs="宋体" w:hint="eastAsia"/>
                <w:szCs w:val="21"/>
              </w:rPr>
              <w:t>充分考虑夹层与罐内介质可能出现的情况，必要时用氮气置换内部的介质。</w:t>
            </w:r>
            <w:r>
              <w:rPr>
                <w:rFonts w:hAnsi="宋体" w:cs="宋体" w:hint="eastAsia"/>
                <w:color w:val="000000"/>
              </w:rPr>
              <w:t>4、通常含氧量10％是人体不出现永久性损伤的最低限。因此，敬告大家不要进入低温液化液体散发/气体中。</w:t>
            </w:r>
          </w:p>
          <w:p w:rsidR="00F45031" w:rsidRDefault="00E83836">
            <w:pPr>
              <w:pStyle w:val="affffe"/>
              <w:spacing w:line="280" w:lineRule="exact"/>
              <w:ind w:firstLineChars="0" w:firstLine="0"/>
              <w:rPr>
                <w:rFonts w:hAnsi="宋体" w:cs="宋体"/>
                <w:color w:val="000000"/>
              </w:rPr>
            </w:pPr>
            <w:r>
              <w:rPr>
                <w:rFonts w:hAnsi="宋体" w:cs="宋体" w:hint="eastAsia"/>
                <w:color w:val="000000"/>
              </w:rPr>
              <w:t>5、低温介质出现泄漏处置时，尤其注意防冻措施，避免被泄漏的介质冻伤。</w:t>
            </w:r>
          </w:p>
        </w:tc>
      </w:tr>
    </w:tbl>
    <w:p w:rsidR="00F45031" w:rsidRDefault="00F45031"/>
    <w:p w:rsidR="00F45031" w:rsidRDefault="00F45031">
      <w:pPr>
        <w:pStyle w:val="aff"/>
        <w:numPr>
          <w:ilvl w:val="1"/>
          <w:numId w:val="0"/>
        </w:numPr>
        <w:spacing w:before="156" w:after="156"/>
        <w:ind w:left="420"/>
        <w:rPr>
          <w:sz w:val="28"/>
        </w:rPr>
      </w:pPr>
    </w:p>
    <w:p w:rsidR="00F45031" w:rsidRDefault="00F45031">
      <w:pPr>
        <w:pStyle w:val="affffe"/>
        <w:ind w:firstLine="420"/>
      </w:pPr>
    </w:p>
    <w:p w:rsidR="00F45031" w:rsidRDefault="00E83836">
      <w:pPr>
        <w:pStyle w:val="aff"/>
        <w:numPr>
          <w:ilvl w:val="1"/>
          <w:numId w:val="0"/>
        </w:numPr>
        <w:spacing w:before="156" w:after="156"/>
        <w:ind w:left="420"/>
        <w:rPr>
          <w:sz w:val="28"/>
        </w:rPr>
      </w:pPr>
      <w:r>
        <w:rPr>
          <w:rFonts w:hint="eastAsia"/>
          <w:sz w:val="28"/>
        </w:rPr>
        <w:lastRenderedPageBreak/>
        <w:t>表B.5压缩天然气长管拖车处置技术范例</w:t>
      </w:r>
    </w:p>
    <w:p w:rsidR="00F45031" w:rsidRDefault="00F45031">
      <w:pPr>
        <w:pStyle w:val="afffd"/>
        <w:pBdr>
          <w:bottom w:val="none" w:sz="0" w:space="1" w:color="auto"/>
        </w:pBdr>
        <w:spacing w:line="360" w:lineRule="exact"/>
        <w:ind w:left="704"/>
        <w:jc w:val="both"/>
        <w:rPr>
          <w:rFonts w:ascii="宋体" w:hAnsi="宋体"/>
          <w:sz w:val="28"/>
          <w:szCs w:val="28"/>
        </w:rPr>
      </w:pPr>
    </w:p>
    <w:tbl>
      <w:tblPr>
        <w:tblStyle w:val="affff1"/>
        <w:tblpPr w:leftFromText="180" w:rightFromText="180" w:vertAnchor="text" w:horzAnchor="margin" w:tblpY="12"/>
        <w:tblW w:w="5000" w:type="pct"/>
        <w:tblLook w:val="04A0" w:firstRow="1" w:lastRow="0" w:firstColumn="1" w:lastColumn="0" w:noHBand="0" w:noVBand="1"/>
      </w:tblPr>
      <w:tblGrid>
        <w:gridCol w:w="2689"/>
        <w:gridCol w:w="6881"/>
      </w:tblGrid>
      <w:tr w:rsidR="00F45031">
        <w:trPr>
          <w:trHeight w:val="1124"/>
        </w:trPr>
        <w:tc>
          <w:tcPr>
            <w:tcW w:w="1405" w:type="pct"/>
            <w:vAlign w:val="center"/>
          </w:tcPr>
          <w:p w:rsidR="00F45031" w:rsidRDefault="00E83836">
            <w:pPr>
              <w:pStyle w:val="afffd"/>
              <w:spacing w:line="300" w:lineRule="exact"/>
              <w:rPr>
                <w:rFonts w:ascii="宋体" w:hAnsi="宋体"/>
                <w:sz w:val="21"/>
                <w:szCs w:val="21"/>
              </w:rPr>
            </w:pPr>
            <w:r>
              <w:rPr>
                <w:rFonts w:ascii="宋体" w:hAnsi="宋体" w:hint="eastAsia"/>
                <w:sz w:val="21"/>
                <w:szCs w:val="21"/>
              </w:rPr>
              <w:t>危害来源</w:t>
            </w:r>
          </w:p>
        </w:tc>
        <w:tc>
          <w:tcPr>
            <w:tcW w:w="3594" w:type="pct"/>
            <w:vAlign w:val="center"/>
          </w:tcPr>
          <w:p w:rsidR="00F45031" w:rsidRDefault="00E83836">
            <w:pPr>
              <w:pStyle w:val="afffd"/>
              <w:spacing w:line="300" w:lineRule="exact"/>
              <w:jc w:val="both"/>
              <w:rPr>
                <w:rFonts w:ascii="宋体" w:hAnsi="宋体"/>
                <w:sz w:val="21"/>
                <w:szCs w:val="21"/>
              </w:rPr>
            </w:pPr>
            <w:r>
              <w:rPr>
                <w:rFonts w:ascii="宋体" w:hAnsi="宋体" w:hint="eastAsia"/>
                <w:sz w:val="21"/>
                <w:szCs w:val="21"/>
              </w:rPr>
              <w:t>加气柱的电磁阀过滤面积较小造成过滤器堵塞或滤网破坏、充装过程发生的长管拖车瓶体泄漏、超压充装等造成事故隐患，导致燃烧爆炸事故发生。</w:t>
            </w:r>
          </w:p>
        </w:tc>
      </w:tr>
      <w:tr w:rsidR="00F45031">
        <w:trPr>
          <w:trHeight w:val="1119"/>
        </w:trPr>
        <w:tc>
          <w:tcPr>
            <w:tcW w:w="1405" w:type="pct"/>
            <w:vAlign w:val="center"/>
          </w:tcPr>
          <w:p w:rsidR="00F45031" w:rsidRDefault="00E83836">
            <w:pPr>
              <w:pStyle w:val="afffd"/>
              <w:spacing w:line="300" w:lineRule="exact"/>
              <w:rPr>
                <w:rFonts w:ascii="宋体" w:hAnsi="宋体"/>
                <w:sz w:val="21"/>
                <w:szCs w:val="21"/>
              </w:rPr>
            </w:pPr>
            <w:r>
              <w:rPr>
                <w:rFonts w:ascii="宋体" w:hAnsi="宋体" w:hint="eastAsia"/>
                <w:sz w:val="21"/>
                <w:szCs w:val="21"/>
              </w:rPr>
              <w:t>破坏范围</w:t>
            </w:r>
          </w:p>
        </w:tc>
        <w:tc>
          <w:tcPr>
            <w:tcW w:w="3594" w:type="pct"/>
            <w:vAlign w:val="center"/>
          </w:tcPr>
          <w:p w:rsidR="00F45031" w:rsidRDefault="00E83836">
            <w:pPr>
              <w:pStyle w:val="afffd"/>
              <w:spacing w:line="300" w:lineRule="exact"/>
              <w:jc w:val="both"/>
              <w:rPr>
                <w:rFonts w:ascii="宋体" w:hAnsi="宋体"/>
                <w:sz w:val="21"/>
                <w:szCs w:val="21"/>
              </w:rPr>
            </w:pPr>
            <w:r>
              <w:rPr>
                <w:rFonts w:ascii="宋体" w:hAnsi="宋体" w:hint="eastAsia"/>
                <w:sz w:val="21"/>
                <w:szCs w:val="21"/>
              </w:rPr>
              <w:t>压缩天然气长管拖车充装区一旦发生燃烧爆炸事故，爆炸冲击波和容器、管道破碎物的影响安全距离至少100米以上。</w:t>
            </w:r>
          </w:p>
        </w:tc>
      </w:tr>
      <w:tr w:rsidR="00F45031">
        <w:trPr>
          <w:trHeight w:val="847"/>
        </w:trPr>
        <w:tc>
          <w:tcPr>
            <w:tcW w:w="1405" w:type="pct"/>
            <w:vAlign w:val="center"/>
          </w:tcPr>
          <w:p w:rsidR="00F45031" w:rsidRDefault="00E83836">
            <w:pPr>
              <w:pStyle w:val="afffd"/>
              <w:spacing w:line="300" w:lineRule="exact"/>
              <w:rPr>
                <w:rFonts w:ascii="宋体" w:hAnsi="宋体"/>
                <w:sz w:val="21"/>
                <w:szCs w:val="21"/>
              </w:rPr>
            </w:pPr>
            <w:r>
              <w:rPr>
                <w:rFonts w:ascii="宋体" w:hAnsi="宋体" w:hint="eastAsia"/>
                <w:sz w:val="21"/>
                <w:szCs w:val="21"/>
              </w:rPr>
              <w:t>泄漏处置措施</w:t>
            </w:r>
          </w:p>
        </w:tc>
        <w:tc>
          <w:tcPr>
            <w:tcW w:w="3594" w:type="pct"/>
            <w:vAlign w:val="center"/>
          </w:tcPr>
          <w:p w:rsidR="00F45031" w:rsidRDefault="00E83836">
            <w:pPr>
              <w:pStyle w:val="afffd"/>
              <w:spacing w:line="300" w:lineRule="exact"/>
              <w:jc w:val="both"/>
              <w:rPr>
                <w:rFonts w:ascii="宋体" w:hAnsi="宋体"/>
                <w:sz w:val="21"/>
                <w:szCs w:val="21"/>
              </w:rPr>
            </w:pPr>
            <w:r>
              <w:rPr>
                <w:rFonts w:ascii="宋体" w:hAnsi="宋体" w:hint="eastAsia"/>
                <w:sz w:val="21"/>
                <w:szCs w:val="21"/>
              </w:rPr>
              <w:t>迅速通知机房运行人员停止对加气柱供气，充装员迅速按下加气柱“停止”键，关闭紧急切断阀和气源，关闭长管拖车的总进气阀和各个瓶阀，放空加气柱软管内的余气，取出加气软管，报告充装班长和值班站长，并通知维修人员进行维修。</w:t>
            </w:r>
          </w:p>
          <w:p w:rsidR="00F45031" w:rsidRDefault="00F45031">
            <w:pPr>
              <w:pStyle w:val="afffd"/>
              <w:spacing w:line="300" w:lineRule="exact"/>
              <w:jc w:val="both"/>
              <w:rPr>
                <w:rFonts w:ascii="宋体" w:hAnsi="宋体"/>
                <w:sz w:val="21"/>
                <w:szCs w:val="21"/>
              </w:rPr>
            </w:pPr>
          </w:p>
        </w:tc>
      </w:tr>
      <w:tr w:rsidR="00F45031">
        <w:trPr>
          <w:trHeight w:val="1738"/>
        </w:trPr>
        <w:tc>
          <w:tcPr>
            <w:tcW w:w="1405" w:type="pct"/>
            <w:vAlign w:val="center"/>
          </w:tcPr>
          <w:p w:rsidR="00F45031" w:rsidRDefault="00E83836">
            <w:pPr>
              <w:pStyle w:val="afffd"/>
              <w:spacing w:line="300" w:lineRule="exact"/>
              <w:rPr>
                <w:rFonts w:ascii="宋体" w:hAnsi="宋体"/>
                <w:sz w:val="21"/>
                <w:szCs w:val="21"/>
              </w:rPr>
            </w:pPr>
            <w:r>
              <w:rPr>
                <w:rFonts w:ascii="宋体" w:hAnsi="宋体" w:hint="eastAsia"/>
                <w:sz w:val="21"/>
                <w:szCs w:val="21"/>
              </w:rPr>
              <w:t>火情处置措施</w:t>
            </w:r>
          </w:p>
        </w:tc>
        <w:tc>
          <w:tcPr>
            <w:tcW w:w="3594" w:type="pct"/>
            <w:vAlign w:val="center"/>
          </w:tcPr>
          <w:p w:rsidR="00F45031" w:rsidRDefault="00E83836">
            <w:pPr>
              <w:pStyle w:val="afffd"/>
              <w:spacing w:line="300" w:lineRule="exact"/>
              <w:jc w:val="both"/>
              <w:rPr>
                <w:rFonts w:ascii="宋体" w:hAnsi="宋体"/>
                <w:sz w:val="21"/>
                <w:szCs w:val="21"/>
              </w:rPr>
            </w:pPr>
            <w:r>
              <w:rPr>
                <w:rFonts w:ascii="宋体" w:hAnsi="宋体" w:hint="eastAsia"/>
                <w:sz w:val="21"/>
                <w:szCs w:val="21"/>
              </w:rPr>
              <w:t>发生火情时迅速通知运行人员停止加气柱供气，迅速按下加气柱“停止”键和紧急切断阀，关闭气源和电源，使用就近位置的灭火器进行灭火扑救，同时发出火警信息，值班班长拨打公司内部报警电话和“119”外部报警电话，值班班长迅速组织人员利用灭火器和地上消防栓进行抢险补救。</w:t>
            </w:r>
          </w:p>
        </w:tc>
      </w:tr>
      <w:tr w:rsidR="00F45031">
        <w:trPr>
          <w:trHeight w:val="1111"/>
        </w:trPr>
        <w:tc>
          <w:tcPr>
            <w:tcW w:w="1405" w:type="pct"/>
            <w:vAlign w:val="center"/>
          </w:tcPr>
          <w:p w:rsidR="00F45031" w:rsidRDefault="00E83836">
            <w:pPr>
              <w:pStyle w:val="afffd"/>
              <w:spacing w:line="300" w:lineRule="exact"/>
              <w:rPr>
                <w:rFonts w:ascii="宋体" w:hAnsi="宋体"/>
                <w:sz w:val="21"/>
                <w:szCs w:val="21"/>
              </w:rPr>
            </w:pPr>
            <w:r>
              <w:rPr>
                <w:rFonts w:ascii="宋体" w:hAnsi="宋体" w:hint="eastAsia"/>
                <w:sz w:val="21"/>
                <w:szCs w:val="21"/>
              </w:rPr>
              <w:t>爆炸处置措施</w:t>
            </w:r>
          </w:p>
        </w:tc>
        <w:tc>
          <w:tcPr>
            <w:tcW w:w="3594" w:type="pct"/>
            <w:vAlign w:val="center"/>
          </w:tcPr>
          <w:p w:rsidR="00F45031" w:rsidRDefault="00E83836">
            <w:pPr>
              <w:pStyle w:val="afffd"/>
              <w:spacing w:line="300" w:lineRule="exact"/>
              <w:jc w:val="both"/>
              <w:rPr>
                <w:rFonts w:ascii="宋体" w:hAnsi="宋体"/>
                <w:sz w:val="21"/>
                <w:szCs w:val="21"/>
              </w:rPr>
            </w:pPr>
            <w:r>
              <w:rPr>
                <w:rFonts w:ascii="宋体" w:hAnsi="宋体" w:hint="eastAsia"/>
                <w:sz w:val="21"/>
                <w:szCs w:val="21"/>
              </w:rPr>
              <w:t>发现险情及时拨打公司内部报警电话和“119”外部报警电话，迅速切断电源、气源，关闭所有气阀；阻止无关人员进场，迅速组织现场人员撤离，避免发生二次伤害。</w:t>
            </w:r>
          </w:p>
        </w:tc>
      </w:tr>
      <w:tr w:rsidR="00F45031">
        <w:trPr>
          <w:trHeight w:val="851"/>
        </w:trPr>
        <w:tc>
          <w:tcPr>
            <w:tcW w:w="1405" w:type="pct"/>
            <w:vAlign w:val="center"/>
          </w:tcPr>
          <w:p w:rsidR="00F45031" w:rsidRDefault="00E83836">
            <w:pPr>
              <w:pStyle w:val="afffd"/>
              <w:spacing w:line="300" w:lineRule="exact"/>
              <w:rPr>
                <w:rFonts w:ascii="宋体" w:hAnsi="宋体"/>
                <w:sz w:val="21"/>
                <w:szCs w:val="21"/>
              </w:rPr>
            </w:pPr>
            <w:r>
              <w:rPr>
                <w:rFonts w:ascii="宋体" w:hAnsi="宋体" w:hint="eastAsia"/>
                <w:sz w:val="21"/>
                <w:szCs w:val="21"/>
              </w:rPr>
              <w:t>人员疏散撤离</w:t>
            </w:r>
          </w:p>
        </w:tc>
        <w:tc>
          <w:tcPr>
            <w:tcW w:w="3594" w:type="pct"/>
            <w:vAlign w:val="center"/>
          </w:tcPr>
          <w:p w:rsidR="00F45031" w:rsidRDefault="00E83836">
            <w:pPr>
              <w:pStyle w:val="afffd"/>
              <w:spacing w:line="300" w:lineRule="exact"/>
              <w:jc w:val="both"/>
              <w:rPr>
                <w:rFonts w:ascii="宋体" w:hAnsi="宋体"/>
                <w:sz w:val="21"/>
                <w:szCs w:val="21"/>
              </w:rPr>
            </w:pPr>
            <w:r>
              <w:rPr>
                <w:rFonts w:ascii="宋体" w:hAnsi="宋体" w:hint="eastAsia"/>
                <w:sz w:val="21"/>
                <w:szCs w:val="21"/>
              </w:rPr>
              <w:t>救护疏散小组应及时做好警戒线的设立，紧急疏散站内无关人员和车辆，同时保障消防通道畅通，保障救灾、救护、抢险工作有序展开。</w:t>
            </w:r>
          </w:p>
        </w:tc>
      </w:tr>
      <w:tr w:rsidR="00F45031">
        <w:trPr>
          <w:trHeight w:val="1124"/>
        </w:trPr>
        <w:tc>
          <w:tcPr>
            <w:tcW w:w="1405" w:type="pct"/>
            <w:vAlign w:val="center"/>
          </w:tcPr>
          <w:p w:rsidR="00F45031" w:rsidRDefault="00E83836">
            <w:pPr>
              <w:pStyle w:val="afffd"/>
              <w:spacing w:line="300" w:lineRule="exact"/>
              <w:rPr>
                <w:rFonts w:ascii="宋体" w:hAnsi="宋体"/>
                <w:sz w:val="21"/>
                <w:szCs w:val="21"/>
              </w:rPr>
            </w:pPr>
            <w:r>
              <w:rPr>
                <w:rFonts w:ascii="宋体" w:hAnsi="宋体" w:hint="eastAsia"/>
                <w:sz w:val="21"/>
                <w:szCs w:val="21"/>
              </w:rPr>
              <w:t>危险区隔离</w:t>
            </w:r>
          </w:p>
        </w:tc>
        <w:tc>
          <w:tcPr>
            <w:tcW w:w="3594" w:type="pct"/>
            <w:vAlign w:val="center"/>
          </w:tcPr>
          <w:p w:rsidR="00F45031" w:rsidRDefault="00E83836">
            <w:pPr>
              <w:pStyle w:val="afffd"/>
              <w:spacing w:line="300" w:lineRule="exact"/>
              <w:jc w:val="both"/>
              <w:rPr>
                <w:rFonts w:ascii="宋体" w:hAnsi="宋体"/>
                <w:sz w:val="21"/>
                <w:szCs w:val="21"/>
              </w:rPr>
            </w:pPr>
            <w:r>
              <w:rPr>
                <w:rFonts w:ascii="宋体" w:hAnsi="宋体" w:hint="eastAsia"/>
                <w:sz w:val="21"/>
                <w:szCs w:val="21"/>
              </w:rPr>
              <w:t>将加气区、充装前后检查区、储气井、压缩机房等设为危险区，危险区周边设置警戒线，采用锥形</w:t>
            </w:r>
            <w:proofErr w:type="gramStart"/>
            <w:r>
              <w:rPr>
                <w:rFonts w:ascii="宋体" w:hAnsi="宋体" w:hint="eastAsia"/>
                <w:sz w:val="21"/>
                <w:szCs w:val="21"/>
              </w:rPr>
              <w:t>桶设置</w:t>
            </w:r>
            <w:proofErr w:type="gramEnd"/>
            <w:r>
              <w:rPr>
                <w:rFonts w:ascii="宋体" w:hAnsi="宋体" w:hint="eastAsia"/>
                <w:sz w:val="21"/>
                <w:szCs w:val="21"/>
              </w:rPr>
              <w:t>隔离路障，周边区域的公路和交通疏散采取人员现场指挥的方式进行。</w:t>
            </w:r>
          </w:p>
        </w:tc>
      </w:tr>
      <w:tr w:rsidR="00F45031">
        <w:trPr>
          <w:trHeight w:val="1268"/>
        </w:trPr>
        <w:tc>
          <w:tcPr>
            <w:tcW w:w="1405" w:type="pct"/>
            <w:vAlign w:val="center"/>
          </w:tcPr>
          <w:p w:rsidR="00F45031" w:rsidRDefault="00E83836">
            <w:pPr>
              <w:pStyle w:val="afffd"/>
              <w:spacing w:line="300" w:lineRule="exact"/>
              <w:rPr>
                <w:rFonts w:ascii="宋体" w:hAnsi="宋体"/>
                <w:sz w:val="21"/>
                <w:szCs w:val="21"/>
              </w:rPr>
            </w:pPr>
            <w:r>
              <w:rPr>
                <w:rFonts w:ascii="宋体" w:hAnsi="宋体" w:hint="eastAsia"/>
                <w:sz w:val="21"/>
                <w:szCs w:val="21"/>
              </w:rPr>
              <w:t>人员救护</w:t>
            </w:r>
          </w:p>
        </w:tc>
        <w:tc>
          <w:tcPr>
            <w:tcW w:w="3594" w:type="pct"/>
            <w:vAlign w:val="center"/>
          </w:tcPr>
          <w:p w:rsidR="00F45031" w:rsidRDefault="00E83836">
            <w:pPr>
              <w:pStyle w:val="afffd"/>
              <w:spacing w:line="300" w:lineRule="exact"/>
              <w:jc w:val="both"/>
              <w:rPr>
                <w:rFonts w:ascii="宋体" w:hAnsi="宋体"/>
                <w:sz w:val="21"/>
                <w:szCs w:val="21"/>
              </w:rPr>
            </w:pPr>
            <w:r>
              <w:rPr>
                <w:rFonts w:ascii="宋体" w:hAnsi="宋体" w:hint="eastAsia"/>
                <w:sz w:val="21"/>
                <w:szCs w:val="21"/>
              </w:rPr>
              <w:t>将伤者移至通风良好处，可采取实施人工呼吸或加大风速的办法，使伤者保持呼吸畅通，注意保护伤者创伤面的清洁，迅速对伤者进行转移，注意保护受伤关节，防止伤口发生感染。</w:t>
            </w:r>
          </w:p>
        </w:tc>
      </w:tr>
      <w:tr w:rsidR="00F45031">
        <w:trPr>
          <w:trHeight w:val="844"/>
        </w:trPr>
        <w:tc>
          <w:tcPr>
            <w:tcW w:w="1405" w:type="pct"/>
            <w:vAlign w:val="center"/>
          </w:tcPr>
          <w:p w:rsidR="00F45031" w:rsidRDefault="00E83836">
            <w:pPr>
              <w:pStyle w:val="afffd"/>
              <w:spacing w:line="300" w:lineRule="exact"/>
              <w:rPr>
                <w:rFonts w:ascii="宋体" w:hAnsi="宋体"/>
                <w:sz w:val="21"/>
                <w:szCs w:val="21"/>
              </w:rPr>
            </w:pPr>
            <w:r>
              <w:rPr>
                <w:rFonts w:ascii="宋体" w:hAnsi="宋体" w:hint="eastAsia"/>
                <w:sz w:val="21"/>
                <w:szCs w:val="21"/>
              </w:rPr>
              <w:t>应急处置终止</w:t>
            </w:r>
          </w:p>
        </w:tc>
        <w:tc>
          <w:tcPr>
            <w:tcW w:w="3594" w:type="pct"/>
            <w:vAlign w:val="center"/>
          </w:tcPr>
          <w:p w:rsidR="00F45031" w:rsidRDefault="00E83836">
            <w:pPr>
              <w:pStyle w:val="afffd"/>
              <w:pBdr>
                <w:bottom w:val="none" w:sz="0" w:space="1" w:color="auto"/>
              </w:pBdr>
              <w:spacing w:line="360" w:lineRule="exact"/>
              <w:jc w:val="both"/>
              <w:rPr>
                <w:rFonts w:ascii="宋体" w:hAnsi="宋体"/>
                <w:sz w:val="21"/>
                <w:szCs w:val="21"/>
              </w:rPr>
            </w:pPr>
            <w:r>
              <w:rPr>
                <w:rFonts w:ascii="宋体" w:hAnsi="宋体" w:hint="eastAsia"/>
                <w:sz w:val="21"/>
                <w:szCs w:val="21"/>
              </w:rPr>
              <w:t>在确认危害或隐患已得到彻底消除，受伤人员妥善救治或医治安排后，应急处置总指挥宣布处置工作结束，救护</w:t>
            </w:r>
            <w:proofErr w:type="gramStart"/>
            <w:r>
              <w:rPr>
                <w:rFonts w:ascii="宋体" w:hAnsi="宋体" w:hint="eastAsia"/>
                <w:sz w:val="21"/>
                <w:szCs w:val="21"/>
              </w:rPr>
              <w:t>疏散组</w:t>
            </w:r>
            <w:proofErr w:type="gramEnd"/>
            <w:r>
              <w:rPr>
                <w:rFonts w:ascii="宋体" w:hAnsi="宋体" w:hint="eastAsia"/>
                <w:sz w:val="21"/>
                <w:szCs w:val="21"/>
              </w:rPr>
              <w:t>通知本单位相关部门、周边社区及人员危险已解除。</w:t>
            </w:r>
          </w:p>
          <w:p w:rsidR="00F45031" w:rsidRDefault="00F45031">
            <w:pPr>
              <w:pStyle w:val="afffd"/>
              <w:spacing w:line="300" w:lineRule="exact"/>
              <w:jc w:val="both"/>
              <w:rPr>
                <w:rFonts w:ascii="宋体" w:hAnsi="宋体"/>
                <w:sz w:val="21"/>
                <w:szCs w:val="21"/>
              </w:rPr>
            </w:pPr>
          </w:p>
        </w:tc>
      </w:tr>
    </w:tbl>
    <w:p w:rsidR="00F45031" w:rsidRDefault="00F45031" w:rsidP="00383D39">
      <w:pPr>
        <w:pStyle w:val="aff"/>
        <w:numPr>
          <w:ilvl w:val="1"/>
          <w:numId w:val="0"/>
        </w:numPr>
        <w:spacing w:before="156" w:after="156"/>
        <w:ind w:left="420"/>
      </w:pPr>
    </w:p>
    <w:sectPr w:rsidR="00F45031" w:rsidSect="00F45031">
      <w:pgSz w:w="11906" w:h="16838"/>
      <w:pgMar w:top="567"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DDC" w:rsidRDefault="00E23DDC">
      <w:pPr>
        <w:spacing w:line="240" w:lineRule="auto"/>
      </w:pPr>
      <w:r>
        <w:separator/>
      </w:r>
    </w:p>
  </w:endnote>
  <w:endnote w:type="continuationSeparator" w:id="0">
    <w:p w:rsidR="00E23DDC" w:rsidRDefault="00E23D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微软雅黑"/>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altName w:val="宋体"/>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031" w:rsidRDefault="00953A28">
    <w:pPr>
      <w:pStyle w:val="afffc"/>
    </w:pPr>
    <w:r>
      <w:fldChar w:fldCharType="begin"/>
    </w:r>
    <w:r w:rsidR="00E83836">
      <w:instrText>PAGE   \* MERGEFORMAT</w:instrText>
    </w:r>
    <w:r>
      <w:fldChar w:fldCharType="separate"/>
    </w:r>
    <w:r w:rsidR="00E83836">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031" w:rsidRDefault="00F45031">
    <w:pPr>
      <w:pStyle w:val="aff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031" w:rsidRDefault="00F45031">
    <w:pPr>
      <w:pStyle w:val="afffc"/>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031" w:rsidRDefault="00953A28">
    <w:pPr>
      <w:pStyle w:val="affffb"/>
    </w:pPr>
    <w:r>
      <w:fldChar w:fldCharType="begin"/>
    </w:r>
    <w:r w:rsidR="00E83836">
      <w:instrText>PAGE   \* MERGEFORMAT</w:instrText>
    </w:r>
    <w:r>
      <w:fldChar w:fldCharType="separate"/>
    </w:r>
    <w:r w:rsidR="00CC6FD6" w:rsidRPr="00CC6FD6">
      <w:rPr>
        <w:noProof/>
        <w:lang w:val="zh-CN"/>
      </w:rPr>
      <w:t>II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DDC" w:rsidRDefault="00E23DDC">
      <w:pPr>
        <w:spacing w:line="240" w:lineRule="auto"/>
      </w:pPr>
      <w:r>
        <w:separator/>
      </w:r>
    </w:p>
  </w:footnote>
  <w:footnote w:type="continuationSeparator" w:id="0">
    <w:p w:rsidR="00E23DDC" w:rsidRDefault="00E23DD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031" w:rsidRDefault="00F45031">
    <w:pPr>
      <w:pStyle w:val="aff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031" w:rsidRDefault="00E83836">
    <w:pPr>
      <w:pStyle w:val="afffd"/>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031" w:rsidRDefault="00F45031">
    <w:pPr>
      <w:pStyle w:val="afffd"/>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031" w:rsidRDefault="00E23DDC">
    <w:pPr>
      <w:pStyle w:val="afffd"/>
      <w:jc w:val="right"/>
      <w:rPr>
        <w:lang w:val="fr-FR"/>
      </w:rPr>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1A6D44">
      <w:rPr>
        <w:noProof/>
      </w:rPr>
      <w:t>DB37/T4451.8—XXXX</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031" w:rsidRDefault="00E23DDC">
    <w:pPr>
      <w:pStyle w:val="afffff3"/>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CC6FD6">
      <w:rPr>
        <w:noProof/>
      </w:rPr>
      <w:t>DB37/T4451.8</w:t>
    </w:r>
    <w:r w:rsidR="00CC6FD6">
      <w:rPr>
        <w:noProof/>
      </w:rPr>
      <w:t>—</w:t>
    </w:r>
    <w:r w:rsidR="00CC6FD6">
      <w:rPr>
        <w:noProof/>
      </w:rPr>
      <w:t>XXXX</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ocumentProtection w:edit="forms" w:enforcement="1"/>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901930"/>
    <w:rsid w:val="0000040A"/>
    <w:rsid w:val="00000A94"/>
    <w:rsid w:val="00001972"/>
    <w:rsid w:val="00001D9A"/>
    <w:rsid w:val="00007B3A"/>
    <w:rsid w:val="000107E0"/>
    <w:rsid w:val="00011FDE"/>
    <w:rsid w:val="00012FFD"/>
    <w:rsid w:val="00014162"/>
    <w:rsid w:val="00014340"/>
    <w:rsid w:val="00016A9C"/>
    <w:rsid w:val="00022184"/>
    <w:rsid w:val="00022762"/>
    <w:rsid w:val="00022AF1"/>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87D39"/>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6C5C"/>
    <w:rsid w:val="000D753B"/>
    <w:rsid w:val="000E4C9E"/>
    <w:rsid w:val="000E518B"/>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88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366"/>
    <w:rsid w:val="00190087"/>
    <w:rsid w:val="0019103A"/>
    <w:rsid w:val="001913C4"/>
    <w:rsid w:val="0019348F"/>
    <w:rsid w:val="00193A07"/>
    <w:rsid w:val="00194C95"/>
    <w:rsid w:val="00195C34"/>
    <w:rsid w:val="00196EF5"/>
    <w:rsid w:val="001A1A53"/>
    <w:rsid w:val="001A234A"/>
    <w:rsid w:val="001A4CF3"/>
    <w:rsid w:val="001A6D44"/>
    <w:rsid w:val="001B06E8"/>
    <w:rsid w:val="001B27A6"/>
    <w:rsid w:val="001B71D0"/>
    <w:rsid w:val="001B71EE"/>
    <w:rsid w:val="001C04A8"/>
    <w:rsid w:val="001C2C03"/>
    <w:rsid w:val="001C42F7"/>
    <w:rsid w:val="001C49E5"/>
    <w:rsid w:val="001C5B62"/>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1E32"/>
    <w:rsid w:val="00202AA4"/>
    <w:rsid w:val="002031F7"/>
    <w:rsid w:val="002040E6"/>
    <w:rsid w:val="0020424F"/>
    <w:rsid w:val="0020527B"/>
    <w:rsid w:val="00205F2C"/>
    <w:rsid w:val="00210B15"/>
    <w:rsid w:val="002142EA"/>
    <w:rsid w:val="002204BB"/>
    <w:rsid w:val="00221B79"/>
    <w:rsid w:val="00221C6B"/>
    <w:rsid w:val="002253A1"/>
    <w:rsid w:val="00225CF8"/>
    <w:rsid w:val="0022794E"/>
    <w:rsid w:val="00233D64"/>
    <w:rsid w:val="0023482A"/>
    <w:rsid w:val="002359CB"/>
    <w:rsid w:val="00236F64"/>
    <w:rsid w:val="002419DD"/>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97A2E"/>
    <w:rsid w:val="00297EF1"/>
    <w:rsid w:val="002A084B"/>
    <w:rsid w:val="002A1260"/>
    <w:rsid w:val="002A1589"/>
    <w:rsid w:val="002A1608"/>
    <w:rsid w:val="002A25DC"/>
    <w:rsid w:val="002A3AAB"/>
    <w:rsid w:val="002A4CEA"/>
    <w:rsid w:val="002A55DB"/>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C7F0A"/>
    <w:rsid w:val="002D06C1"/>
    <w:rsid w:val="002D15A5"/>
    <w:rsid w:val="002D42B5"/>
    <w:rsid w:val="002D4F1A"/>
    <w:rsid w:val="002D6EC6"/>
    <w:rsid w:val="002D79AC"/>
    <w:rsid w:val="002E039D"/>
    <w:rsid w:val="002E4D5A"/>
    <w:rsid w:val="002E6326"/>
    <w:rsid w:val="002F30E0"/>
    <w:rsid w:val="002F35E4"/>
    <w:rsid w:val="002F3730"/>
    <w:rsid w:val="002F38E1"/>
    <w:rsid w:val="002F4022"/>
    <w:rsid w:val="002F7AF6"/>
    <w:rsid w:val="00300E63"/>
    <w:rsid w:val="00302F5F"/>
    <w:rsid w:val="0030441D"/>
    <w:rsid w:val="00306063"/>
    <w:rsid w:val="00307A95"/>
    <w:rsid w:val="00313B85"/>
    <w:rsid w:val="00317988"/>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3EA9"/>
    <w:rsid w:val="00376713"/>
    <w:rsid w:val="00381815"/>
    <w:rsid w:val="003819AF"/>
    <w:rsid w:val="003820E9"/>
    <w:rsid w:val="00382DE7"/>
    <w:rsid w:val="00383D39"/>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A56AB"/>
    <w:rsid w:val="003B09AD"/>
    <w:rsid w:val="003B1F18"/>
    <w:rsid w:val="003B5BF0"/>
    <w:rsid w:val="003B60BF"/>
    <w:rsid w:val="003B6BE3"/>
    <w:rsid w:val="003C010C"/>
    <w:rsid w:val="003C0A6C"/>
    <w:rsid w:val="003C14F8"/>
    <w:rsid w:val="003C5A43"/>
    <w:rsid w:val="003D0519"/>
    <w:rsid w:val="003D0FF6"/>
    <w:rsid w:val="003D262C"/>
    <w:rsid w:val="003D6D61"/>
    <w:rsid w:val="003E091D"/>
    <w:rsid w:val="003E1C53"/>
    <w:rsid w:val="003E2A69"/>
    <w:rsid w:val="003E2D49"/>
    <w:rsid w:val="003E2FD4"/>
    <w:rsid w:val="003E49F6"/>
    <w:rsid w:val="003E660F"/>
    <w:rsid w:val="003F0841"/>
    <w:rsid w:val="003F1EFA"/>
    <w:rsid w:val="003F23D3"/>
    <w:rsid w:val="003F3F08"/>
    <w:rsid w:val="003F49F1"/>
    <w:rsid w:val="003F6272"/>
    <w:rsid w:val="00400E72"/>
    <w:rsid w:val="00401400"/>
    <w:rsid w:val="00404869"/>
    <w:rsid w:val="00405884"/>
    <w:rsid w:val="00407D39"/>
    <w:rsid w:val="00410058"/>
    <w:rsid w:val="0041477A"/>
    <w:rsid w:val="004167A3"/>
    <w:rsid w:val="00421A02"/>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061D"/>
    <w:rsid w:val="00481C44"/>
    <w:rsid w:val="004845CA"/>
    <w:rsid w:val="00484936"/>
    <w:rsid w:val="00485C89"/>
    <w:rsid w:val="00486BE3"/>
    <w:rsid w:val="004905E4"/>
    <w:rsid w:val="00490A89"/>
    <w:rsid w:val="00490AB4"/>
    <w:rsid w:val="00492F02"/>
    <w:rsid w:val="004939AE"/>
    <w:rsid w:val="004A12DF"/>
    <w:rsid w:val="004A17E6"/>
    <w:rsid w:val="004A1BA8"/>
    <w:rsid w:val="004A3C44"/>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5FF5"/>
    <w:rsid w:val="004D7C42"/>
    <w:rsid w:val="004E0465"/>
    <w:rsid w:val="004E127B"/>
    <w:rsid w:val="004E1C0A"/>
    <w:rsid w:val="004E2B06"/>
    <w:rsid w:val="004E30C5"/>
    <w:rsid w:val="004E4AA5"/>
    <w:rsid w:val="004E4AEE"/>
    <w:rsid w:val="004E565A"/>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56B"/>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6160"/>
    <w:rsid w:val="005966E2"/>
    <w:rsid w:val="00597007"/>
    <w:rsid w:val="005A0966"/>
    <w:rsid w:val="005A11B7"/>
    <w:rsid w:val="005A260B"/>
    <w:rsid w:val="005A4A1B"/>
    <w:rsid w:val="005A7723"/>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0951"/>
    <w:rsid w:val="005E2335"/>
    <w:rsid w:val="005E34CA"/>
    <w:rsid w:val="005E3C18"/>
    <w:rsid w:val="005E6812"/>
    <w:rsid w:val="005E7881"/>
    <w:rsid w:val="005E78E0"/>
    <w:rsid w:val="005F0D9C"/>
    <w:rsid w:val="005F284E"/>
    <w:rsid w:val="005F4712"/>
    <w:rsid w:val="006015CE"/>
    <w:rsid w:val="00604784"/>
    <w:rsid w:val="00606419"/>
    <w:rsid w:val="00607D29"/>
    <w:rsid w:val="006107B0"/>
    <w:rsid w:val="00612952"/>
    <w:rsid w:val="00614CC1"/>
    <w:rsid w:val="00615A9D"/>
    <w:rsid w:val="00617387"/>
    <w:rsid w:val="006205D6"/>
    <w:rsid w:val="006213B0"/>
    <w:rsid w:val="006252D8"/>
    <w:rsid w:val="006259BC"/>
    <w:rsid w:val="0062636B"/>
    <w:rsid w:val="00632182"/>
    <w:rsid w:val="00632AE0"/>
    <w:rsid w:val="00633C17"/>
    <w:rsid w:val="00634D9E"/>
    <w:rsid w:val="00636E3E"/>
    <w:rsid w:val="006379F7"/>
    <w:rsid w:val="00637E4D"/>
    <w:rsid w:val="00640620"/>
    <w:rsid w:val="00641A1F"/>
    <w:rsid w:val="006448B5"/>
    <w:rsid w:val="00645904"/>
    <w:rsid w:val="00651ACB"/>
    <w:rsid w:val="00651C47"/>
    <w:rsid w:val="00652AB2"/>
    <w:rsid w:val="00653FED"/>
    <w:rsid w:val="00654EC0"/>
    <w:rsid w:val="0065525B"/>
    <w:rsid w:val="00655D4F"/>
    <w:rsid w:val="00656D29"/>
    <w:rsid w:val="0065765D"/>
    <w:rsid w:val="006640E5"/>
    <w:rsid w:val="006646F1"/>
    <w:rsid w:val="00664929"/>
    <w:rsid w:val="00664F62"/>
    <w:rsid w:val="006655E1"/>
    <w:rsid w:val="00672060"/>
    <w:rsid w:val="00672BFD"/>
    <w:rsid w:val="00672F38"/>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A57DA"/>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23EA"/>
    <w:rsid w:val="006E60A9"/>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D43"/>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5C6"/>
    <w:rsid w:val="00773C1F"/>
    <w:rsid w:val="00774DA4"/>
    <w:rsid w:val="00776599"/>
    <w:rsid w:val="00777277"/>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B75DB"/>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3B07"/>
    <w:rsid w:val="00804383"/>
    <w:rsid w:val="00804BB7"/>
    <w:rsid w:val="00804D41"/>
    <w:rsid w:val="00810257"/>
    <w:rsid w:val="008104F5"/>
    <w:rsid w:val="00810604"/>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72D7E"/>
    <w:rsid w:val="00872FD6"/>
    <w:rsid w:val="008811BF"/>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C7E24"/>
    <w:rsid w:val="008D0CE8"/>
    <w:rsid w:val="008D2D1D"/>
    <w:rsid w:val="008D453D"/>
    <w:rsid w:val="008D4B2E"/>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5BE"/>
    <w:rsid w:val="008F17A3"/>
    <w:rsid w:val="008F1ED3"/>
    <w:rsid w:val="008F23A5"/>
    <w:rsid w:val="008F4C29"/>
    <w:rsid w:val="008F70BD"/>
    <w:rsid w:val="008F788F"/>
    <w:rsid w:val="008F7EA2"/>
    <w:rsid w:val="00901930"/>
    <w:rsid w:val="00902722"/>
    <w:rsid w:val="009027BC"/>
    <w:rsid w:val="009062E6"/>
    <w:rsid w:val="00911BE5"/>
    <w:rsid w:val="00913CA9"/>
    <w:rsid w:val="009145AE"/>
    <w:rsid w:val="009146CE"/>
    <w:rsid w:val="00914CA7"/>
    <w:rsid w:val="00915C3E"/>
    <w:rsid w:val="009161A8"/>
    <w:rsid w:val="009245F5"/>
    <w:rsid w:val="009249EC"/>
    <w:rsid w:val="0092531A"/>
    <w:rsid w:val="009273B3"/>
    <w:rsid w:val="009305B5"/>
    <w:rsid w:val="009429D5"/>
    <w:rsid w:val="00942BF1"/>
    <w:rsid w:val="00945180"/>
    <w:rsid w:val="00945428"/>
    <w:rsid w:val="0094607B"/>
    <w:rsid w:val="00953604"/>
    <w:rsid w:val="00953A28"/>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6F3"/>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2894"/>
    <w:rsid w:val="00A77CCB"/>
    <w:rsid w:val="00A81384"/>
    <w:rsid w:val="00A83D8D"/>
    <w:rsid w:val="00A8446B"/>
    <w:rsid w:val="00A8473F"/>
    <w:rsid w:val="00A85F17"/>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60"/>
    <w:rsid w:val="00AE5EB4"/>
    <w:rsid w:val="00AF0C18"/>
    <w:rsid w:val="00AF47C5"/>
    <w:rsid w:val="00AF5398"/>
    <w:rsid w:val="00B049AF"/>
    <w:rsid w:val="00B07242"/>
    <w:rsid w:val="00B10534"/>
    <w:rsid w:val="00B113DB"/>
    <w:rsid w:val="00B11D8A"/>
    <w:rsid w:val="00B12981"/>
    <w:rsid w:val="00B147DD"/>
    <w:rsid w:val="00B156FD"/>
    <w:rsid w:val="00B21F61"/>
    <w:rsid w:val="00B2500E"/>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4661D"/>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824"/>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D6"/>
    <w:rsid w:val="00CC6FE8"/>
    <w:rsid w:val="00CC7202"/>
    <w:rsid w:val="00CD2808"/>
    <w:rsid w:val="00CD28BF"/>
    <w:rsid w:val="00CD4092"/>
    <w:rsid w:val="00CD4A20"/>
    <w:rsid w:val="00CD50A1"/>
    <w:rsid w:val="00CD519E"/>
    <w:rsid w:val="00CE0C4F"/>
    <w:rsid w:val="00CE2F18"/>
    <w:rsid w:val="00CE30EA"/>
    <w:rsid w:val="00CF048A"/>
    <w:rsid w:val="00CF155A"/>
    <w:rsid w:val="00CF2926"/>
    <w:rsid w:val="00CF2947"/>
    <w:rsid w:val="00CF686F"/>
    <w:rsid w:val="00CF6E60"/>
    <w:rsid w:val="00CF7BCA"/>
    <w:rsid w:val="00D008FD"/>
    <w:rsid w:val="00D0321C"/>
    <w:rsid w:val="00D035EC"/>
    <w:rsid w:val="00D06AB1"/>
    <w:rsid w:val="00D072ED"/>
    <w:rsid w:val="00D07A16"/>
    <w:rsid w:val="00D1067E"/>
    <w:rsid w:val="00D10F50"/>
    <w:rsid w:val="00D11272"/>
    <w:rsid w:val="00D1231A"/>
    <w:rsid w:val="00D126F5"/>
    <w:rsid w:val="00D1489E"/>
    <w:rsid w:val="00D20737"/>
    <w:rsid w:val="00D21E81"/>
    <w:rsid w:val="00D223DE"/>
    <w:rsid w:val="00D23242"/>
    <w:rsid w:val="00D25E37"/>
    <w:rsid w:val="00D2661A"/>
    <w:rsid w:val="00D27582"/>
    <w:rsid w:val="00D27EC4"/>
    <w:rsid w:val="00D32719"/>
    <w:rsid w:val="00D33333"/>
    <w:rsid w:val="00D33457"/>
    <w:rsid w:val="00D352A2"/>
    <w:rsid w:val="00D4162B"/>
    <w:rsid w:val="00D4514F"/>
    <w:rsid w:val="00D451E2"/>
    <w:rsid w:val="00D45E89"/>
    <w:rsid w:val="00D45E8D"/>
    <w:rsid w:val="00D466AE"/>
    <w:rsid w:val="00D4734F"/>
    <w:rsid w:val="00D51BF3"/>
    <w:rsid w:val="00D6395E"/>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C53"/>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3DCB"/>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11A85"/>
    <w:rsid w:val="00E12495"/>
    <w:rsid w:val="00E15CCD"/>
    <w:rsid w:val="00E202EF"/>
    <w:rsid w:val="00E210B5"/>
    <w:rsid w:val="00E23D99"/>
    <w:rsid w:val="00E23DDC"/>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2F76"/>
    <w:rsid w:val="00E5408A"/>
    <w:rsid w:val="00E56800"/>
    <w:rsid w:val="00E60C63"/>
    <w:rsid w:val="00E62FF9"/>
    <w:rsid w:val="00E63391"/>
    <w:rsid w:val="00E635D6"/>
    <w:rsid w:val="00E639BC"/>
    <w:rsid w:val="00E664CC"/>
    <w:rsid w:val="00E70388"/>
    <w:rsid w:val="00E70F92"/>
    <w:rsid w:val="00E74C54"/>
    <w:rsid w:val="00E77A03"/>
    <w:rsid w:val="00E822E8"/>
    <w:rsid w:val="00E82554"/>
    <w:rsid w:val="00E82606"/>
    <w:rsid w:val="00E83836"/>
    <w:rsid w:val="00E846C8"/>
    <w:rsid w:val="00E84957"/>
    <w:rsid w:val="00E84A55"/>
    <w:rsid w:val="00E85BFF"/>
    <w:rsid w:val="00E90391"/>
    <w:rsid w:val="00E906C2"/>
    <w:rsid w:val="00E9311F"/>
    <w:rsid w:val="00E934D1"/>
    <w:rsid w:val="00E94AF0"/>
    <w:rsid w:val="00E95D13"/>
    <w:rsid w:val="00E95DD3"/>
    <w:rsid w:val="00E969D5"/>
    <w:rsid w:val="00EA058C"/>
    <w:rsid w:val="00EA58D1"/>
    <w:rsid w:val="00EA61BC"/>
    <w:rsid w:val="00EA681A"/>
    <w:rsid w:val="00EA735B"/>
    <w:rsid w:val="00EB17DE"/>
    <w:rsid w:val="00EB1E69"/>
    <w:rsid w:val="00EB2086"/>
    <w:rsid w:val="00EB5EDF"/>
    <w:rsid w:val="00EB60FE"/>
    <w:rsid w:val="00EB74DB"/>
    <w:rsid w:val="00EB772C"/>
    <w:rsid w:val="00EC5359"/>
    <w:rsid w:val="00EC562A"/>
    <w:rsid w:val="00EC562F"/>
    <w:rsid w:val="00ED067A"/>
    <w:rsid w:val="00ED2B50"/>
    <w:rsid w:val="00EE0350"/>
    <w:rsid w:val="00EE0719"/>
    <w:rsid w:val="00EE0E80"/>
    <w:rsid w:val="00EE54A6"/>
    <w:rsid w:val="00EE613F"/>
    <w:rsid w:val="00EE6541"/>
    <w:rsid w:val="00EE7295"/>
    <w:rsid w:val="00EE7869"/>
    <w:rsid w:val="00EF054A"/>
    <w:rsid w:val="00EF3235"/>
    <w:rsid w:val="00EF5A31"/>
    <w:rsid w:val="00EF7E72"/>
    <w:rsid w:val="00F06D37"/>
    <w:rsid w:val="00F07B9D"/>
    <w:rsid w:val="00F11586"/>
    <w:rsid w:val="00F1183B"/>
    <w:rsid w:val="00F11C9F"/>
    <w:rsid w:val="00F12263"/>
    <w:rsid w:val="00F1409D"/>
    <w:rsid w:val="00F14214"/>
    <w:rsid w:val="00F157A9"/>
    <w:rsid w:val="00F25BB6"/>
    <w:rsid w:val="00F26B7E"/>
    <w:rsid w:val="00F27A3B"/>
    <w:rsid w:val="00F304DA"/>
    <w:rsid w:val="00F32D06"/>
    <w:rsid w:val="00F33817"/>
    <w:rsid w:val="00F420D5"/>
    <w:rsid w:val="00F45031"/>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2675"/>
    <w:rsid w:val="00FE3901"/>
    <w:rsid w:val="00FE39D3"/>
    <w:rsid w:val="00FE4BCE"/>
    <w:rsid w:val="00FE54AE"/>
    <w:rsid w:val="00FE576A"/>
    <w:rsid w:val="00FE7E79"/>
    <w:rsid w:val="00FF3E7D"/>
    <w:rsid w:val="00FF5B99"/>
    <w:rsid w:val="00FF730C"/>
    <w:rsid w:val="00FF73F4"/>
    <w:rsid w:val="00FF7BA9"/>
    <w:rsid w:val="00FF7CE4"/>
    <w:rsid w:val="00FF7E39"/>
    <w:rsid w:val="010765AB"/>
    <w:rsid w:val="01504677"/>
    <w:rsid w:val="019C5EFA"/>
    <w:rsid w:val="01A85D51"/>
    <w:rsid w:val="02296E92"/>
    <w:rsid w:val="02584761"/>
    <w:rsid w:val="0264611C"/>
    <w:rsid w:val="027A5940"/>
    <w:rsid w:val="0284056C"/>
    <w:rsid w:val="02ED1C6E"/>
    <w:rsid w:val="035241C7"/>
    <w:rsid w:val="035E0DBD"/>
    <w:rsid w:val="036F1CD7"/>
    <w:rsid w:val="036F4D79"/>
    <w:rsid w:val="038D3451"/>
    <w:rsid w:val="03975914"/>
    <w:rsid w:val="03EB4FA5"/>
    <w:rsid w:val="03F1578E"/>
    <w:rsid w:val="03F919DE"/>
    <w:rsid w:val="0405748B"/>
    <w:rsid w:val="040F3E66"/>
    <w:rsid w:val="041A5837"/>
    <w:rsid w:val="04207E21"/>
    <w:rsid w:val="04406879"/>
    <w:rsid w:val="048365DD"/>
    <w:rsid w:val="04D07A99"/>
    <w:rsid w:val="054713A6"/>
    <w:rsid w:val="05502988"/>
    <w:rsid w:val="05704DD8"/>
    <w:rsid w:val="05706B86"/>
    <w:rsid w:val="05A76A4C"/>
    <w:rsid w:val="05C313AC"/>
    <w:rsid w:val="062B48CF"/>
    <w:rsid w:val="06344057"/>
    <w:rsid w:val="064222D0"/>
    <w:rsid w:val="064A73D7"/>
    <w:rsid w:val="066C0EAD"/>
    <w:rsid w:val="067A5F0E"/>
    <w:rsid w:val="067C2CE7"/>
    <w:rsid w:val="06A327E4"/>
    <w:rsid w:val="06BF6017"/>
    <w:rsid w:val="06EB6E0C"/>
    <w:rsid w:val="072B0FB7"/>
    <w:rsid w:val="074327A4"/>
    <w:rsid w:val="07577FFE"/>
    <w:rsid w:val="07723089"/>
    <w:rsid w:val="07EA12CE"/>
    <w:rsid w:val="08935065"/>
    <w:rsid w:val="08D55065"/>
    <w:rsid w:val="08EE6740"/>
    <w:rsid w:val="095742E5"/>
    <w:rsid w:val="09992B4F"/>
    <w:rsid w:val="09C6146A"/>
    <w:rsid w:val="09C9255D"/>
    <w:rsid w:val="09EA0C98"/>
    <w:rsid w:val="0A067CC4"/>
    <w:rsid w:val="0A8C0317"/>
    <w:rsid w:val="0AD61B81"/>
    <w:rsid w:val="0AFA761E"/>
    <w:rsid w:val="0B1306DF"/>
    <w:rsid w:val="0B240DD3"/>
    <w:rsid w:val="0B330D82"/>
    <w:rsid w:val="0B582596"/>
    <w:rsid w:val="0C023101"/>
    <w:rsid w:val="0C1C1816"/>
    <w:rsid w:val="0C3443D2"/>
    <w:rsid w:val="0C4535DF"/>
    <w:rsid w:val="0C7B478E"/>
    <w:rsid w:val="0C992E66"/>
    <w:rsid w:val="0C9C55E7"/>
    <w:rsid w:val="0CAA0BCF"/>
    <w:rsid w:val="0CBD0903"/>
    <w:rsid w:val="0CD12600"/>
    <w:rsid w:val="0D077A2F"/>
    <w:rsid w:val="0D2F7CB7"/>
    <w:rsid w:val="0D5648B3"/>
    <w:rsid w:val="0D7567FF"/>
    <w:rsid w:val="0D8F6C64"/>
    <w:rsid w:val="0DB77A48"/>
    <w:rsid w:val="0E39220B"/>
    <w:rsid w:val="0E6B438E"/>
    <w:rsid w:val="0F035DA3"/>
    <w:rsid w:val="0F1D1B2D"/>
    <w:rsid w:val="0F44355D"/>
    <w:rsid w:val="0F5B2655"/>
    <w:rsid w:val="0F81030D"/>
    <w:rsid w:val="0FD7617F"/>
    <w:rsid w:val="0FE16FFE"/>
    <w:rsid w:val="10437371"/>
    <w:rsid w:val="105772C0"/>
    <w:rsid w:val="10795489"/>
    <w:rsid w:val="1111746F"/>
    <w:rsid w:val="113106E6"/>
    <w:rsid w:val="114A0BD3"/>
    <w:rsid w:val="11602D5A"/>
    <w:rsid w:val="117046E9"/>
    <w:rsid w:val="11AC062A"/>
    <w:rsid w:val="11AD363C"/>
    <w:rsid w:val="12502219"/>
    <w:rsid w:val="125C6E10"/>
    <w:rsid w:val="12C025AA"/>
    <w:rsid w:val="12F64B6E"/>
    <w:rsid w:val="134A4EBA"/>
    <w:rsid w:val="13990B3D"/>
    <w:rsid w:val="139C7B5A"/>
    <w:rsid w:val="13CE33F5"/>
    <w:rsid w:val="13D848ED"/>
    <w:rsid w:val="142474B9"/>
    <w:rsid w:val="14270E79"/>
    <w:rsid w:val="14524026"/>
    <w:rsid w:val="14556FA6"/>
    <w:rsid w:val="14887A48"/>
    <w:rsid w:val="14D7452C"/>
    <w:rsid w:val="14EA24B1"/>
    <w:rsid w:val="151614F8"/>
    <w:rsid w:val="153320AA"/>
    <w:rsid w:val="15B036FB"/>
    <w:rsid w:val="15B825AF"/>
    <w:rsid w:val="15C7584D"/>
    <w:rsid w:val="161F618A"/>
    <w:rsid w:val="1626576B"/>
    <w:rsid w:val="16354957"/>
    <w:rsid w:val="16677B31"/>
    <w:rsid w:val="168B1A72"/>
    <w:rsid w:val="169052DA"/>
    <w:rsid w:val="16C15493"/>
    <w:rsid w:val="16F23616"/>
    <w:rsid w:val="175E7186"/>
    <w:rsid w:val="17842B8C"/>
    <w:rsid w:val="17EF6030"/>
    <w:rsid w:val="18187C96"/>
    <w:rsid w:val="18227555"/>
    <w:rsid w:val="185540E5"/>
    <w:rsid w:val="186D58D3"/>
    <w:rsid w:val="18A84B5D"/>
    <w:rsid w:val="18DA6CE0"/>
    <w:rsid w:val="18F338FE"/>
    <w:rsid w:val="19206E34"/>
    <w:rsid w:val="19461C80"/>
    <w:rsid w:val="19687603"/>
    <w:rsid w:val="198E7E24"/>
    <w:rsid w:val="19DE635C"/>
    <w:rsid w:val="19E41BC5"/>
    <w:rsid w:val="1A113D18"/>
    <w:rsid w:val="1A6E148E"/>
    <w:rsid w:val="1A7867B1"/>
    <w:rsid w:val="1A89451A"/>
    <w:rsid w:val="1AE97FE8"/>
    <w:rsid w:val="1AF424A5"/>
    <w:rsid w:val="1B516A8C"/>
    <w:rsid w:val="1B55264E"/>
    <w:rsid w:val="1B6537C0"/>
    <w:rsid w:val="1BD60EF4"/>
    <w:rsid w:val="1C0A3439"/>
    <w:rsid w:val="1C2838BF"/>
    <w:rsid w:val="1C9A7016"/>
    <w:rsid w:val="1CB55994"/>
    <w:rsid w:val="1CB56179"/>
    <w:rsid w:val="1CBD6444"/>
    <w:rsid w:val="1CD92947"/>
    <w:rsid w:val="1D0460DA"/>
    <w:rsid w:val="1D384EF4"/>
    <w:rsid w:val="1D3A1AFC"/>
    <w:rsid w:val="1D792624"/>
    <w:rsid w:val="1D7E5E8C"/>
    <w:rsid w:val="1E094DA7"/>
    <w:rsid w:val="1E3D7AF5"/>
    <w:rsid w:val="1E4A3FC0"/>
    <w:rsid w:val="1E5D40E4"/>
    <w:rsid w:val="1EA638ED"/>
    <w:rsid w:val="1EBF050A"/>
    <w:rsid w:val="1EDB10BC"/>
    <w:rsid w:val="1EDB5833"/>
    <w:rsid w:val="1F1D3483"/>
    <w:rsid w:val="1F325180"/>
    <w:rsid w:val="1F5216F6"/>
    <w:rsid w:val="1F6410B2"/>
    <w:rsid w:val="1F751511"/>
    <w:rsid w:val="1FC41B50"/>
    <w:rsid w:val="1FD75D28"/>
    <w:rsid w:val="1FDC333E"/>
    <w:rsid w:val="1FF54D66"/>
    <w:rsid w:val="205630F0"/>
    <w:rsid w:val="20F326ED"/>
    <w:rsid w:val="20F87D04"/>
    <w:rsid w:val="20FC5B73"/>
    <w:rsid w:val="21127D99"/>
    <w:rsid w:val="2175353F"/>
    <w:rsid w:val="21AB746C"/>
    <w:rsid w:val="21CB36FF"/>
    <w:rsid w:val="21F52495"/>
    <w:rsid w:val="21FF50C2"/>
    <w:rsid w:val="226B1B8E"/>
    <w:rsid w:val="22D13310"/>
    <w:rsid w:val="22F26D0A"/>
    <w:rsid w:val="23321C2E"/>
    <w:rsid w:val="233A2855"/>
    <w:rsid w:val="233A4603"/>
    <w:rsid w:val="234C07DB"/>
    <w:rsid w:val="238910E7"/>
    <w:rsid w:val="23B87C1E"/>
    <w:rsid w:val="23E7405F"/>
    <w:rsid w:val="241E2177"/>
    <w:rsid w:val="24912949"/>
    <w:rsid w:val="24C30629"/>
    <w:rsid w:val="24CA32FF"/>
    <w:rsid w:val="24D740D4"/>
    <w:rsid w:val="24F01070"/>
    <w:rsid w:val="25096983"/>
    <w:rsid w:val="251E43DF"/>
    <w:rsid w:val="2524556B"/>
    <w:rsid w:val="255816B9"/>
    <w:rsid w:val="25733194"/>
    <w:rsid w:val="25DD396C"/>
    <w:rsid w:val="25EE24A8"/>
    <w:rsid w:val="25FB1F49"/>
    <w:rsid w:val="26116869"/>
    <w:rsid w:val="26192C8A"/>
    <w:rsid w:val="263A491A"/>
    <w:rsid w:val="265F25D3"/>
    <w:rsid w:val="2661634B"/>
    <w:rsid w:val="26C30DB4"/>
    <w:rsid w:val="271E5FEA"/>
    <w:rsid w:val="27475541"/>
    <w:rsid w:val="274C0DA9"/>
    <w:rsid w:val="279544FE"/>
    <w:rsid w:val="27B01338"/>
    <w:rsid w:val="28180C8B"/>
    <w:rsid w:val="284B1061"/>
    <w:rsid w:val="289F15C5"/>
    <w:rsid w:val="28A15125"/>
    <w:rsid w:val="28AA0CC0"/>
    <w:rsid w:val="28B44E58"/>
    <w:rsid w:val="28D56B7C"/>
    <w:rsid w:val="28D76D98"/>
    <w:rsid w:val="29051210"/>
    <w:rsid w:val="293164A9"/>
    <w:rsid w:val="29437F4F"/>
    <w:rsid w:val="29982084"/>
    <w:rsid w:val="2A2E4796"/>
    <w:rsid w:val="2A443DAD"/>
    <w:rsid w:val="2A456A43"/>
    <w:rsid w:val="2A482C60"/>
    <w:rsid w:val="2AC33130"/>
    <w:rsid w:val="2ACA0963"/>
    <w:rsid w:val="2B1C0A93"/>
    <w:rsid w:val="2B1E2A5D"/>
    <w:rsid w:val="2B336ED3"/>
    <w:rsid w:val="2B6366C1"/>
    <w:rsid w:val="2B7E34FB"/>
    <w:rsid w:val="2B8C00D9"/>
    <w:rsid w:val="2B8F23B5"/>
    <w:rsid w:val="2B91029B"/>
    <w:rsid w:val="2B966A97"/>
    <w:rsid w:val="2BDA4BD6"/>
    <w:rsid w:val="2C041C52"/>
    <w:rsid w:val="2C2B40A6"/>
    <w:rsid w:val="2CA90A4C"/>
    <w:rsid w:val="2CBC252D"/>
    <w:rsid w:val="2CC80ED2"/>
    <w:rsid w:val="2CD624D9"/>
    <w:rsid w:val="2D016192"/>
    <w:rsid w:val="2D4B565F"/>
    <w:rsid w:val="2D5269EE"/>
    <w:rsid w:val="2D5E1836"/>
    <w:rsid w:val="2D9E7E85"/>
    <w:rsid w:val="2DDE0DF3"/>
    <w:rsid w:val="2E89327A"/>
    <w:rsid w:val="2EA119DB"/>
    <w:rsid w:val="2EAB071C"/>
    <w:rsid w:val="2EAD65D1"/>
    <w:rsid w:val="2F1E302B"/>
    <w:rsid w:val="2F4920C0"/>
    <w:rsid w:val="300D4E4E"/>
    <w:rsid w:val="301F52AD"/>
    <w:rsid w:val="30E20088"/>
    <w:rsid w:val="31175F84"/>
    <w:rsid w:val="311961A0"/>
    <w:rsid w:val="313308E4"/>
    <w:rsid w:val="317E17A9"/>
    <w:rsid w:val="31C81974"/>
    <w:rsid w:val="31E367AE"/>
    <w:rsid w:val="31EC7411"/>
    <w:rsid w:val="31FE0EF2"/>
    <w:rsid w:val="32132BEF"/>
    <w:rsid w:val="321D4C62"/>
    <w:rsid w:val="32812D01"/>
    <w:rsid w:val="32935ADE"/>
    <w:rsid w:val="32A61CB5"/>
    <w:rsid w:val="333E1EEE"/>
    <w:rsid w:val="33615BDC"/>
    <w:rsid w:val="33AA05E8"/>
    <w:rsid w:val="33D12D62"/>
    <w:rsid w:val="3442156A"/>
    <w:rsid w:val="348778C5"/>
    <w:rsid w:val="34FF38FF"/>
    <w:rsid w:val="35071D38"/>
    <w:rsid w:val="35082F60"/>
    <w:rsid w:val="350C3926"/>
    <w:rsid w:val="352A46F1"/>
    <w:rsid w:val="35591A96"/>
    <w:rsid w:val="35753BC1"/>
    <w:rsid w:val="3588204A"/>
    <w:rsid w:val="35CA5CBB"/>
    <w:rsid w:val="35E0390B"/>
    <w:rsid w:val="365D5F63"/>
    <w:rsid w:val="36BF3346"/>
    <w:rsid w:val="37046FAB"/>
    <w:rsid w:val="37505400"/>
    <w:rsid w:val="378620B5"/>
    <w:rsid w:val="37A71FAA"/>
    <w:rsid w:val="38210D36"/>
    <w:rsid w:val="383C09C6"/>
    <w:rsid w:val="389B393F"/>
    <w:rsid w:val="39311BAD"/>
    <w:rsid w:val="39394F28"/>
    <w:rsid w:val="39641F82"/>
    <w:rsid w:val="39A26005"/>
    <w:rsid w:val="39F23A32"/>
    <w:rsid w:val="39F8091D"/>
    <w:rsid w:val="39F96B6F"/>
    <w:rsid w:val="3A0F6392"/>
    <w:rsid w:val="3ABE56C2"/>
    <w:rsid w:val="3AC0143A"/>
    <w:rsid w:val="3ADB3D07"/>
    <w:rsid w:val="3AE07F36"/>
    <w:rsid w:val="3B4C0F20"/>
    <w:rsid w:val="3B530501"/>
    <w:rsid w:val="3B5B5607"/>
    <w:rsid w:val="3B9F3746"/>
    <w:rsid w:val="3BBC60A6"/>
    <w:rsid w:val="3BE473AB"/>
    <w:rsid w:val="3C16166D"/>
    <w:rsid w:val="3C805325"/>
    <w:rsid w:val="3D6F0EF6"/>
    <w:rsid w:val="3D8C5F4C"/>
    <w:rsid w:val="3D973D25"/>
    <w:rsid w:val="3E2D5039"/>
    <w:rsid w:val="3E2E064A"/>
    <w:rsid w:val="3E3D10AA"/>
    <w:rsid w:val="3E497999"/>
    <w:rsid w:val="3E4A28BC"/>
    <w:rsid w:val="3E5F540E"/>
    <w:rsid w:val="3E6A30FB"/>
    <w:rsid w:val="3E860BED"/>
    <w:rsid w:val="3E9B5EC3"/>
    <w:rsid w:val="3E9B64DE"/>
    <w:rsid w:val="3EE80F60"/>
    <w:rsid w:val="3EEB27FE"/>
    <w:rsid w:val="3F0A35CC"/>
    <w:rsid w:val="401F4E55"/>
    <w:rsid w:val="40385F17"/>
    <w:rsid w:val="403E2FEC"/>
    <w:rsid w:val="404448BC"/>
    <w:rsid w:val="404C2AC3"/>
    <w:rsid w:val="40504523"/>
    <w:rsid w:val="409A0980"/>
    <w:rsid w:val="409A272E"/>
    <w:rsid w:val="40EB11DB"/>
    <w:rsid w:val="40F4754A"/>
    <w:rsid w:val="41313092"/>
    <w:rsid w:val="4135788C"/>
    <w:rsid w:val="41380E83"/>
    <w:rsid w:val="418A09F4"/>
    <w:rsid w:val="4290203A"/>
    <w:rsid w:val="42AB2039"/>
    <w:rsid w:val="42CB4E20"/>
    <w:rsid w:val="42E4187A"/>
    <w:rsid w:val="42F9198D"/>
    <w:rsid w:val="43116751"/>
    <w:rsid w:val="43544E16"/>
    <w:rsid w:val="439367F3"/>
    <w:rsid w:val="43A51B15"/>
    <w:rsid w:val="43C62D7F"/>
    <w:rsid w:val="43F14D5A"/>
    <w:rsid w:val="44DC50C3"/>
    <w:rsid w:val="44F722E8"/>
    <w:rsid w:val="451C7BB5"/>
    <w:rsid w:val="452457E1"/>
    <w:rsid w:val="4582210E"/>
    <w:rsid w:val="45E00BE3"/>
    <w:rsid w:val="45FE550D"/>
    <w:rsid w:val="462E5DF2"/>
    <w:rsid w:val="462E6545"/>
    <w:rsid w:val="464A7384"/>
    <w:rsid w:val="46872007"/>
    <w:rsid w:val="46E717E5"/>
    <w:rsid w:val="47280A93"/>
    <w:rsid w:val="472C440A"/>
    <w:rsid w:val="475E2707"/>
    <w:rsid w:val="477912EF"/>
    <w:rsid w:val="479D7B6D"/>
    <w:rsid w:val="47AB5220"/>
    <w:rsid w:val="47FB1D04"/>
    <w:rsid w:val="481E741F"/>
    <w:rsid w:val="48254FD3"/>
    <w:rsid w:val="483E0703"/>
    <w:rsid w:val="488C32A4"/>
    <w:rsid w:val="489F4D85"/>
    <w:rsid w:val="48A71E8C"/>
    <w:rsid w:val="48AB1657"/>
    <w:rsid w:val="48C20A74"/>
    <w:rsid w:val="48DB4CE7"/>
    <w:rsid w:val="48F549A5"/>
    <w:rsid w:val="491A08B0"/>
    <w:rsid w:val="49211C3E"/>
    <w:rsid w:val="492434DC"/>
    <w:rsid w:val="49380D36"/>
    <w:rsid w:val="4958385C"/>
    <w:rsid w:val="496D6C31"/>
    <w:rsid w:val="498C643A"/>
    <w:rsid w:val="499713DC"/>
    <w:rsid w:val="49B74350"/>
    <w:rsid w:val="49DB003F"/>
    <w:rsid w:val="4A0330F2"/>
    <w:rsid w:val="4A064990"/>
    <w:rsid w:val="4A227A1C"/>
    <w:rsid w:val="4A631DE2"/>
    <w:rsid w:val="4A743FEF"/>
    <w:rsid w:val="4A783AE0"/>
    <w:rsid w:val="4A8A55C1"/>
    <w:rsid w:val="4AA91EEB"/>
    <w:rsid w:val="4AB368C6"/>
    <w:rsid w:val="4AC05487"/>
    <w:rsid w:val="4AC76815"/>
    <w:rsid w:val="4B0B04B0"/>
    <w:rsid w:val="4B2477C4"/>
    <w:rsid w:val="4B6978CC"/>
    <w:rsid w:val="4B7B4D7B"/>
    <w:rsid w:val="4B9D1856"/>
    <w:rsid w:val="4BFC429C"/>
    <w:rsid w:val="4C090181"/>
    <w:rsid w:val="4CFD02CC"/>
    <w:rsid w:val="4D525112"/>
    <w:rsid w:val="4D602609"/>
    <w:rsid w:val="4D785BA5"/>
    <w:rsid w:val="4DBF37D4"/>
    <w:rsid w:val="4E067654"/>
    <w:rsid w:val="4E30022D"/>
    <w:rsid w:val="4F1C538F"/>
    <w:rsid w:val="4F6E54B1"/>
    <w:rsid w:val="4F952A3E"/>
    <w:rsid w:val="4FAE1D52"/>
    <w:rsid w:val="4FB8497E"/>
    <w:rsid w:val="4FCB46B2"/>
    <w:rsid w:val="507D6642"/>
    <w:rsid w:val="508D7BB9"/>
    <w:rsid w:val="50A8054F"/>
    <w:rsid w:val="50E517A3"/>
    <w:rsid w:val="510559A1"/>
    <w:rsid w:val="51226553"/>
    <w:rsid w:val="512E44A7"/>
    <w:rsid w:val="517B23B7"/>
    <w:rsid w:val="519D207E"/>
    <w:rsid w:val="51C15D6C"/>
    <w:rsid w:val="51C63383"/>
    <w:rsid w:val="5283444E"/>
    <w:rsid w:val="52940917"/>
    <w:rsid w:val="52955D43"/>
    <w:rsid w:val="52A13C0C"/>
    <w:rsid w:val="52B551A5"/>
    <w:rsid w:val="530F5266"/>
    <w:rsid w:val="531978A0"/>
    <w:rsid w:val="53316F22"/>
    <w:rsid w:val="533832DF"/>
    <w:rsid w:val="53514ECE"/>
    <w:rsid w:val="53876B42"/>
    <w:rsid w:val="53BC2C8F"/>
    <w:rsid w:val="53CE7D56"/>
    <w:rsid w:val="53D004E8"/>
    <w:rsid w:val="53D77AC9"/>
    <w:rsid w:val="544C0392"/>
    <w:rsid w:val="547F3CBD"/>
    <w:rsid w:val="54D20290"/>
    <w:rsid w:val="55052414"/>
    <w:rsid w:val="55197C6D"/>
    <w:rsid w:val="55306D65"/>
    <w:rsid w:val="558B2658"/>
    <w:rsid w:val="55B1434A"/>
    <w:rsid w:val="55B61960"/>
    <w:rsid w:val="567B3625"/>
    <w:rsid w:val="56953222"/>
    <w:rsid w:val="56C50A07"/>
    <w:rsid w:val="571E156B"/>
    <w:rsid w:val="57303F87"/>
    <w:rsid w:val="574B60D8"/>
    <w:rsid w:val="57664CC0"/>
    <w:rsid w:val="57A001D2"/>
    <w:rsid w:val="57DE0CFA"/>
    <w:rsid w:val="57E11E3C"/>
    <w:rsid w:val="583D1EC5"/>
    <w:rsid w:val="58675193"/>
    <w:rsid w:val="589046EA"/>
    <w:rsid w:val="589D2551"/>
    <w:rsid w:val="58A75E37"/>
    <w:rsid w:val="58B507D8"/>
    <w:rsid w:val="58E660B8"/>
    <w:rsid w:val="58F76517"/>
    <w:rsid w:val="593908DE"/>
    <w:rsid w:val="595079D6"/>
    <w:rsid w:val="59784340"/>
    <w:rsid w:val="59A246D5"/>
    <w:rsid w:val="5AB02E22"/>
    <w:rsid w:val="5AC95C92"/>
    <w:rsid w:val="5ACC12DE"/>
    <w:rsid w:val="5AFC1A5E"/>
    <w:rsid w:val="5B0867BA"/>
    <w:rsid w:val="5B1D68C5"/>
    <w:rsid w:val="5B4D241F"/>
    <w:rsid w:val="5BA67D81"/>
    <w:rsid w:val="5BD7618C"/>
    <w:rsid w:val="5C515F3F"/>
    <w:rsid w:val="5C6E0033"/>
    <w:rsid w:val="5C7A2B31"/>
    <w:rsid w:val="5C841E70"/>
    <w:rsid w:val="5CB309A7"/>
    <w:rsid w:val="5CC2508E"/>
    <w:rsid w:val="5CC901CB"/>
    <w:rsid w:val="5CE40B61"/>
    <w:rsid w:val="5CFF3BED"/>
    <w:rsid w:val="5D7F1A75"/>
    <w:rsid w:val="5D995DEF"/>
    <w:rsid w:val="5D9E6F62"/>
    <w:rsid w:val="5DAE4240"/>
    <w:rsid w:val="5DC509ED"/>
    <w:rsid w:val="5DC7295C"/>
    <w:rsid w:val="5DDC0C46"/>
    <w:rsid w:val="5DEA21A7"/>
    <w:rsid w:val="5E0A6219"/>
    <w:rsid w:val="5E451AD3"/>
    <w:rsid w:val="5E9F5687"/>
    <w:rsid w:val="5EB12A83"/>
    <w:rsid w:val="5EE4753E"/>
    <w:rsid w:val="5F2E07B9"/>
    <w:rsid w:val="5F733737"/>
    <w:rsid w:val="5FBA204D"/>
    <w:rsid w:val="605556DB"/>
    <w:rsid w:val="605602F3"/>
    <w:rsid w:val="606F72DB"/>
    <w:rsid w:val="60A70823"/>
    <w:rsid w:val="60B46A9C"/>
    <w:rsid w:val="60C969EB"/>
    <w:rsid w:val="60D67522"/>
    <w:rsid w:val="60EB4BB4"/>
    <w:rsid w:val="611A2DA3"/>
    <w:rsid w:val="61363955"/>
    <w:rsid w:val="616E6985"/>
    <w:rsid w:val="6183303E"/>
    <w:rsid w:val="618B1EF3"/>
    <w:rsid w:val="61F74E6F"/>
    <w:rsid w:val="61FC4B9F"/>
    <w:rsid w:val="62373E29"/>
    <w:rsid w:val="623F5A40"/>
    <w:rsid w:val="62A3501A"/>
    <w:rsid w:val="62D058DC"/>
    <w:rsid w:val="62EE44E7"/>
    <w:rsid w:val="632C3261"/>
    <w:rsid w:val="63332842"/>
    <w:rsid w:val="639F3861"/>
    <w:rsid w:val="639F57E1"/>
    <w:rsid w:val="63FF44D2"/>
    <w:rsid w:val="64065861"/>
    <w:rsid w:val="646F3C53"/>
    <w:rsid w:val="646F3CAB"/>
    <w:rsid w:val="64925346"/>
    <w:rsid w:val="649317EA"/>
    <w:rsid w:val="64986E00"/>
    <w:rsid w:val="65002B3F"/>
    <w:rsid w:val="65095B70"/>
    <w:rsid w:val="65960E66"/>
    <w:rsid w:val="65B57A1A"/>
    <w:rsid w:val="65CB4640"/>
    <w:rsid w:val="65E971E8"/>
    <w:rsid w:val="65FA13F5"/>
    <w:rsid w:val="660677E1"/>
    <w:rsid w:val="667411A7"/>
    <w:rsid w:val="66D460EA"/>
    <w:rsid w:val="66FE6CC3"/>
    <w:rsid w:val="672F50CE"/>
    <w:rsid w:val="673E3563"/>
    <w:rsid w:val="67873CB1"/>
    <w:rsid w:val="678A5DDD"/>
    <w:rsid w:val="67917B37"/>
    <w:rsid w:val="67A81366"/>
    <w:rsid w:val="6804655B"/>
    <w:rsid w:val="680C5410"/>
    <w:rsid w:val="68A8338A"/>
    <w:rsid w:val="68C006D4"/>
    <w:rsid w:val="68D51CA5"/>
    <w:rsid w:val="694A2693"/>
    <w:rsid w:val="6966360B"/>
    <w:rsid w:val="69C02956"/>
    <w:rsid w:val="69D361E5"/>
    <w:rsid w:val="69E76134"/>
    <w:rsid w:val="69F446AA"/>
    <w:rsid w:val="6A553BF7"/>
    <w:rsid w:val="6AA14535"/>
    <w:rsid w:val="6AA54025"/>
    <w:rsid w:val="6ADA35A3"/>
    <w:rsid w:val="6B0D5727"/>
    <w:rsid w:val="6B1F62A6"/>
    <w:rsid w:val="6B5D66AE"/>
    <w:rsid w:val="6B923E7E"/>
    <w:rsid w:val="6BFD1C3F"/>
    <w:rsid w:val="6C021003"/>
    <w:rsid w:val="6C315445"/>
    <w:rsid w:val="6C646426"/>
    <w:rsid w:val="6C830396"/>
    <w:rsid w:val="6D2D0302"/>
    <w:rsid w:val="6D675A0C"/>
    <w:rsid w:val="6D745F31"/>
    <w:rsid w:val="6DBA4372"/>
    <w:rsid w:val="6DC9627D"/>
    <w:rsid w:val="6E4C47B8"/>
    <w:rsid w:val="6E810905"/>
    <w:rsid w:val="6EA840E4"/>
    <w:rsid w:val="6EAE7221"/>
    <w:rsid w:val="6EFC61DE"/>
    <w:rsid w:val="6F4879FB"/>
    <w:rsid w:val="6F7C10CD"/>
    <w:rsid w:val="6F863CF9"/>
    <w:rsid w:val="6FA53B98"/>
    <w:rsid w:val="6FB940CF"/>
    <w:rsid w:val="6FD64C81"/>
    <w:rsid w:val="70074E3A"/>
    <w:rsid w:val="701C75B8"/>
    <w:rsid w:val="703B4AE4"/>
    <w:rsid w:val="704C36F1"/>
    <w:rsid w:val="706758D9"/>
    <w:rsid w:val="706E6C67"/>
    <w:rsid w:val="707B3E38"/>
    <w:rsid w:val="70903082"/>
    <w:rsid w:val="709A513E"/>
    <w:rsid w:val="70A628A5"/>
    <w:rsid w:val="70B34FC2"/>
    <w:rsid w:val="70D54F38"/>
    <w:rsid w:val="710E21F8"/>
    <w:rsid w:val="711A6DEF"/>
    <w:rsid w:val="715045BF"/>
    <w:rsid w:val="717C4B0F"/>
    <w:rsid w:val="718B3849"/>
    <w:rsid w:val="7194751C"/>
    <w:rsid w:val="719B1CDE"/>
    <w:rsid w:val="724C122A"/>
    <w:rsid w:val="72677E12"/>
    <w:rsid w:val="72A9536C"/>
    <w:rsid w:val="72B172DF"/>
    <w:rsid w:val="72F70518"/>
    <w:rsid w:val="739F538A"/>
    <w:rsid w:val="73C13552"/>
    <w:rsid w:val="74185868"/>
    <w:rsid w:val="7419513C"/>
    <w:rsid w:val="744523D5"/>
    <w:rsid w:val="749800C3"/>
    <w:rsid w:val="74D13E3E"/>
    <w:rsid w:val="7541494A"/>
    <w:rsid w:val="75662603"/>
    <w:rsid w:val="75671ED7"/>
    <w:rsid w:val="75B25848"/>
    <w:rsid w:val="75BC2223"/>
    <w:rsid w:val="75EF6E70"/>
    <w:rsid w:val="76143E0D"/>
    <w:rsid w:val="761D6AB0"/>
    <w:rsid w:val="763C15B6"/>
    <w:rsid w:val="7693567A"/>
    <w:rsid w:val="76DE4A7D"/>
    <w:rsid w:val="772269FE"/>
    <w:rsid w:val="772E53A2"/>
    <w:rsid w:val="77422BFC"/>
    <w:rsid w:val="77543C13"/>
    <w:rsid w:val="777728A5"/>
    <w:rsid w:val="77C33D3D"/>
    <w:rsid w:val="77C80D66"/>
    <w:rsid w:val="77DD0A83"/>
    <w:rsid w:val="77F113EF"/>
    <w:rsid w:val="78411105"/>
    <w:rsid w:val="7883171E"/>
    <w:rsid w:val="78AF2513"/>
    <w:rsid w:val="79305402"/>
    <w:rsid w:val="79330C25"/>
    <w:rsid w:val="795B1D53"/>
    <w:rsid w:val="796230E1"/>
    <w:rsid w:val="79782905"/>
    <w:rsid w:val="79BF6786"/>
    <w:rsid w:val="79EA1A55"/>
    <w:rsid w:val="7A28432B"/>
    <w:rsid w:val="7A3F3423"/>
    <w:rsid w:val="7A460C55"/>
    <w:rsid w:val="7AA53BCD"/>
    <w:rsid w:val="7ABB6F28"/>
    <w:rsid w:val="7AD4000F"/>
    <w:rsid w:val="7AE616F0"/>
    <w:rsid w:val="7AED2E7F"/>
    <w:rsid w:val="7AF75AAB"/>
    <w:rsid w:val="7B0C77A9"/>
    <w:rsid w:val="7B2A2217"/>
    <w:rsid w:val="7B2A40D3"/>
    <w:rsid w:val="7B3B62E0"/>
    <w:rsid w:val="7B65510B"/>
    <w:rsid w:val="7B71191C"/>
    <w:rsid w:val="7B912423"/>
    <w:rsid w:val="7B9F13EB"/>
    <w:rsid w:val="7BA07EF1"/>
    <w:rsid w:val="7BB06386"/>
    <w:rsid w:val="7BE20509"/>
    <w:rsid w:val="7BE40725"/>
    <w:rsid w:val="7BFC15CB"/>
    <w:rsid w:val="7C3D3992"/>
    <w:rsid w:val="7C4A42C6"/>
    <w:rsid w:val="7C635AEE"/>
    <w:rsid w:val="7C916173"/>
    <w:rsid w:val="7CA0464C"/>
    <w:rsid w:val="7D0746CC"/>
    <w:rsid w:val="7D7339CE"/>
    <w:rsid w:val="7D7D2BE0"/>
    <w:rsid w:val="7D823D52"/>
    <w:rsid w:val="7DAE44BA"/>
    <w:rsid w:val="7DE14F1D"/>
    <w:rsid w:val="7E12157A"/>
    <w:rsid w:val="7E266DD3"/>
    <w:rsid w:val="7E492AC2"/>
    <w:rsid w:val="7E742A76"/>
    <w:rsid w:val="7EBE700C"/>
    <w:rsid w:val="7EF667A6"/>
    <w:rsid w:val="7F0C1437"/>
    <w:rsid w:val="7F203823"/>
    <w:rsid w:val="7F4777E4"/>
    <w:rsid w:val="7F5D4A77"/>
    <w:rsid w:val="7F802513"/>
    <w:rsid w:val="7FA73F44"/>
    <w:rsid w:val="7FB7066B"/>
    <w:rsid w:val="7FF865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page number" w:semiHidden="0" w:uiPriority="0" w:unhideWhenUsed="0"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rsid w:val="00F45031"/>
    <w:pPr>
      <w:widowControl w:val="0"/>
      <w:adjustRightInd w:val="0"/>
      <w:spacing w:line="400" w:lineRule="exact"/>
      <w:jc w:val="both"/>
    </w:pPr>
    <w:rPr>
      <w:rFonts w:ascii="Calibri" w:hAnsi="Calibri"/>
      <w:kern w:val="2"/>
      <w:sz w:val="21"/>
      <w:szCs w:val="21"/>
    </w:rPr>
  </w:style>
  <w:style w:type="paragraph" w:styleId="1">
    <w:name w:val="heading 1"/>
    <w:basedOn w:val="afff5"/>
    <w:next w:val="afff5"/>
    <w:link w:val="1Char"/>
    <w:qFormat/>
    <w:rsid w:val="00F45031"/>
    <w:pPr>
      <w:keepNext/>
      <w:keepLines/>
      <w:spacing w:before="340" w:after="330" w:line="578" w:lineRule="auto"/>
      <w:outlineLvl w:val="0"/>
    </w:pPr>
    <w:rPr>
      <w:b/>
      <w:bCs/>
      <w:kern w:val="44"/>
      <w:sz w:val="44"/>
      <w:szCs w:val="44"/>
    </w:rPr>
  </w:style>
  <w:style w:type="paragraph" w:styleId="22">
    <w:name w:val="heading 2"/>
    <w:basedOn w:val="afff5"/>
    <w:next w:val="afff5"/>
    <w:link w:val="2Char"/>
    <w:qFormat/>
    <w:rsid w:val="00F45031"/>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rsid w:val="00F45031"/>
    <w:pPr>
      <w:keepNext/>
      <w:keepLines/>
      <w:spacing w:before="260" w:after="260" w:line="416" w:lineRule="auto"/>
      <w:outlineLvl w:val="2"/>
    </w:pPr>
    <w:rPr>
      <w:b/>
      <w:bCs/>
      <w:sz w:val="32"/>
      <w:szCs w:val="32"/>
    </w:rPr>
  </w:style>
  <w:style w:type="paragraph" w:styleId="4">
    <w:name w:val="heading 4"/>
    <w:basedOn w:val="afff5"/>
    <w:next w:val="afff5"/>
    <w:link w:val="4Char"/>
    <w:qFormat/>
    <w:rsid w:val="00F45031"/>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rsid w:val="00F45031"/>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rsid w:val="00F45031"/>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rsid w:val="00F45031"/>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rsid w:val="00F45031"/>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rsid w:val="00F45031"/>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uiPriority w:val="39"/>
    <w:unhideWhenUsed/>
    <w:qFormat/>
    <w:rsid w:val="00F45031"/>
    <w:pPr>
      <w:tabs>
        <w:tab w:val="right" w:leader="dot" w:pos="9344"/>
      </w:tabs>
      <w:spacing w:line="300" w:lineRule="exact"/>
      <w:ind w:left="1259"/>
    </w:pPr>
    <w:rPr>
      <w:rFonts w:ascii="宋体"/>
    </w:rPr>
  </w:style>
  <w:style w:type="paragraph" w:styleId="afff9">
    <w:name w:val="Normal Indent"/>
    <w:basedOn w:val="afff5"/>
    <w:qFormat/>
    <w:rsid w:val="00F45031"/>
    <w:pPr>
      <w:ind w:firstLine="420"/>
    </w:pPr>
  </w:style>
  <w:style w:type="paragraph" w:styleId="afffa">
    <w:name w:val="Body Text"/>
    <w:basedOn w:val="afff5"/>
    <w:link w:val="Char"/>
    <w:qFormat/>
    <w:rsid w:val="00F45031"/>
    <w:pPr>
      <w:spacing w:after="120"/>
    </w:pPr>
  </w:style>
  <w:style w:type="paragraph" w:styleId="50">
    <w:name w:val="toc 5"/>
    <w:basedOn w:val="afff5"/>
    <w:next w:val="afff5"/>
    <w:uiPriority w:val="39"/>
    <w:unhideWhenUsed/>
    <w:qFormat/>
    <w:rsid w:val="00F45031"/>
    <w:pPr>
      <w:ind w:left="839"/>
    </w:pPr>
    <w:rPr>
      <w:rFonts w:ascii="宋体"/>
    </w:rPr>
  </w:style>
  <w:style w:type="paragraph" w:styleId="30">
    <w:name w:val="toc 3"/>
    <w:basedOn w:val="afff5"/>
    <w:next w:val="afff5"/>
    <w:uiPriority w:val="39"/>
    <w:unhideWhenUsed/>
    <w:qFormat/>
    <w:rsid w:val="00F45031"/>
    <w:pPr>
      <w:spacing w:line="300" w:lineRule="exact"/>
      <w:ind w:left="420"/>
    </w:pPr>
    <w:rPr>
      <w:rFonts w:ascii="宋体"/>
    </w:rPr>
  </w:style>
  <w:style w:type="paragraph" w:styleId="afffb">
    <w:name w:val="Balloon Text"/>
    <w:basedOn w:val="afff5"/>
    <w:link w:val="Char0"/>
    <w:uiPriority w:val="99"/>
    <w:semiHidden/>
    <w:unhideWhenUsed/>
    <w:qFormat/>
    <w:rsid w:val="00F45031"/>
    <w:rPr>
      <w:sz w:val="18"/>
      <w:szCs w:val="18"/>
    </w:rPr>
  </w:style>
  <w:style w:type="paragraph" w:styleId="afffc">
    <w:name w:val="footer"/>
    <w:basedOn w:val="afff5"/>
    <w:link w:val="Char1"/>
    <w:uiPriority w:val="99"/>
    <w:qFormat/>
    <w:rsid w:val="00F45031"/>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rsid w:val="00F45031"/>
    <w:pPr>
      <w:tabs>
        <w:tab w:val="center" w:pos="4153"/>
        <w:tab w:val="right" w:pos="8306"/>
      </w:tabs>
      <w:adjustRightInd/>
      <w:snapToGrid w:val="0"/>
      <w:jc w:val="center"/>
    </w:pPr>
    <w:rPr>
      <w:sz w:val="18"/>
      <w:szCs w:val="18"/>
    </w:rPr>
  </w:style>
  <w:style w:type="paragraph" w:styleId="10">
    <w:name w:val="toc 1"/>
    <w:basedOn w:val="afff5"/>
    <w:next w:val="afff5"/>
    <w:uiPriority w:val="39"/>
    <w:unhideWhenUsed/>
    <w:qFormat/>
    <w:rsid w:val="00F45031"/>
    <w:rPr>
      <w:rFonts w:ascii="宋体"/>
    </w:rPr>
  </w:style>
  <w:style w:type="paragraph" w:styleId="40">
    <w:name w:val="toc 4"/>
    <w:basedOn w:val="afff5"/>
    <w:next w:val="afff5"/>
    <w:uiPriority w:val="39"/>
    <w:unhideWhenUsed/>
    <w:qFormat/>
    <w:rsid w:val="00F45031"/>
    <w:pPr>
      <w:tabs>
        <w:tab w:val="right" w:leader="dot" w:pos="9344"/>
      </w:tabs>
      <w:spacing w:line="300" w:lineRule="exact"/>
      <w:ind w:left="629"/>
    </w:pPr>
    <w:rPr>
      <w:rFonts w:ascii="宋体"/>
    </w:rPr>
  </w:style>
  <w:style w:type="paragraph" w:styleId="afffe">
    <w:name w:val="footnote text"/>
    <w:basedOn w:val="afff5"/>
    <w:next w:val="afff5"/>
    <w:link w:val="Char3"/>
    <w:semiHidden/>
    <w:qFormat/>
    <w:rsid w:val="00F45031"/>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uiPriority w:val="39"/>
    <w:unhideWhenUsed/>
    <w:qFormat/>
    <w:rsid w:val="00F45031"/>
    <w:pPr>
      <w:spacing w:line="300" w:lineRule="exact"/>
      <w:ind w:left="1049"/>
    </w:pPr>
    <w:rPr>
      <w:rFonts w:ascii="宋体"/>
    </w:rPr>
  </w:style>
  <w:style w:type="paragraph" w:styleId="affff">
    <w:name w:val="table of figures"/>
    <w:basedOn w:val="afff5"/>
    <w:next w:val="afff5"/>
    <w:semiHidden/>
    <w:qFormat/>
    <w:rsid w:val="00F45031"/>
    <w:pPr>
      <w:adjustRightInd/>
      <w:spacing w:line="240" w:lineRule="auto"/>
      <w:jc w:val="left"/>
    </w:pPr>
    <w:rPr>
      <w:szCs w:val="24"/>
    </w:rPr>
  </w:style>
  <w:style w:type="paragraph" w:styleId="23">
    <w:name w:val="toc 2"/>
    <w:basedOn w:val="afff5"/>
    <w:next w:val="afff5"/>
    <w:uiPriority w:val="39"/>
    <w:unhideWhenUsed/>
    <w:qFormat/>
    <w:rsid w:val="00F45031"/>
    <w:pPr>
      <w:tabs>
        <w:tab w:val="right" w:leader="dot" w:pos="9344"/>
      </w:tabs>
      <w:spacing w:line="300" w:lineRule="exact"/>
      <w:ind w:left="210"/>
    </w:pPr>
    <w:rPr>
      <w:rFonts w:ascii="宋体"/>
    </w:rPr>
  </w:style>
  <w:style w:type="paragraph" w:styleId="affff0">
    <w:name w:val="Title"/>
    <w:basedOn w:val="afff5"/>
    <w:link w:val="Char4"/>
    <w:qFormat/>
    <w:rsid w:val="00F45031"/>
    <w:pPr>
      <w:spacing w:before="240" w:after="60"/>
      <w:jc w:val="center"/>
      <w:outlineLvl w:val="0"/>
    </w:pPr>
    <w:rPr>
      <w:rFonts w:ascii="Arial" w:hAnsi="Arial" w:cs="Arial"/>
      <w:b/>
      <w:bCs/>
      <w:sz w:val="32"/>
      <w:szCs w:val="32"/>
    </w:rPr>
  </w:style>
  <w:style w:type="table" w:styleId="affff1">
    <w:name w:val="Table Grid"/>
    <w:basedOn w:val="afff7"/>
    <w:uiPriority w:val="59"/>
    <w:qFormat/>
    <w:rsid w:val="00F450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Strong"/>
    <w:uiPriority w:val="22"/>
    <w:qFormat/>
    <w:rsid w:val="00F45031"/>
    <w:rPr>
      <w:b/>
      <w:bCs/>
    </w:rPr>
  </w:style>
  <w:style w:type="character" w:styleId="affff3">
    <w:name w:val="page number"/>
    <w:qFormat/>
    <w:rsid w:val="00F45031"/>
    <w:rPr>
      <w:rFonts w:ascii="宋体" w:eastAsia="宋体" w:hAnsi="Times New Roman"/>
      <w:sz w:val="18"/>
    </w:rPr>
  </w:style>
  <w:style w:type="character" w:styleId="affff4">
    <w:name w:val="Emphasis"/>
    <w:uiPriority w:val="20"/>
    <w:qFormat/>
    <w:rsid w:val="00F45031"/>
    <w:rPr>
      <w:i/>
      <w:iCs/>
    </w:rPr>
  </w:style>
  <w:style w:type="character" w:styleId="affff5">
    <w:name w:val="Hyperlink"/>
    <w:uiPriority w:val="99"/>
    <w:qFormat/>
    <w:rsid w:val="00F45031"/>
    <w:rPr>
      <w:rFonts w:ascii="宋体" w:eastAsia="宋体" w:hAnsi="Times New Roman"/>
      <w:color w:val="auto"/>
      <w:spacing w:val="0"/>
      <w:w w:val="100"/>
      <w:position w:val="0"/>
      <w:sz w:val="21"/>
      <w:u w:val="none"/>
      <w:vertAlign w:val="baseline"/>
    </w:rPr>
  </w:style>
  <w:style w:type="character" w:styleId="affff6">
    <w:name w:val="footnote reference"/>
    <w:semiHidden/>
    <w:qFormat/>
    <w:rsid w:val="00F45031"/>
    <w:rPr>
      <w:rFonts w:ascii="宋体" w:eastAsia="宋体" w:hAnsi="宋体" w:cs="Times New Roman"/>
      <w:spacing w:val="0"/>
      <w:sz w:val="18"/>
      <w:vertAlign w:val="superscript"/>
    </w:rPr>
  </w:style>
  <w:style w:type="character" w:customStyle="1" w:styleId="1Char">
    <w:name w:val="标题 1 Char"/>
    <w:link w:val="1"/>
    <w:qFormat/>
    <w:rsid w:val="00F45031"/>
    <w:rPr>
      <w:rFonts w:ascii="Times New Roman" w:eastAsia="宋体" w:hAnsi="Times New Roman" w:cs="Times New Roman"/>
      <w:b/>
      <w:bCs/>
      <w:kern w:val="44"/>
      <w:sz w:val="44"/>
      <w:szCs w:val="44"/>
    </w:rPr>
  </w:style>
  <w:style w:type="character" w:customStyle="1" w:styleId="2Char">
    <w:name w:val="标题 2 Char"/>
    <w:link w:val="22"/>
    <w:qFormat/>
    <w:rsid w:val="00F45031"/>
    <w:rPr>
      <w:rFonts w:ascii="Arial" w:eastAsia="黑体" w:hAnsi="Arial" w:cs="Times New Roman"/>
      <w:b/>
      <w:bCs/>
      <w:sz w:val="32"/>
      <w:szCs w:val="32"/>
    </w:rPr>
  </w:style>
  <w:style w:type="character" w:customStyle="1" w:styleId="3Char">
    <w:name w:val="标题 3 Char"/>
    <w:link w:val="3"/>
    <w:qFormat/>
    <w:rsid w:val="00F45031"/>
    <w:rPr>
      <w:rFonts w:ascii="Times New Roman" w:eastAsia="宋体" w:hAnsi="Times New Roman" w:cs="Times New Roman"/>
      <w:b/>
      <w:bCs/>
      <w:sz w:val="32"/>
      <w:szCs w:val="32"/>
    </w:rPr>
  </w:style>
  <w:style w:type="character" w:customStyle="1" w:styleId="4Char">
    <w:name w:val="标题 4 Char"/>
    <w:link w:val="4"/>
    <w:qFormat/>
    <w:rsid w:val="00F45031"/>
    <w:rPr>
      <w:rFonts w:ascii="Arial" w:eastAsia="黑体" w:hAnsi="Arial" w:cs="Times New Roman"/>
      <w:b/>
      <w:bCs/>
      <w:sz w:val="28"/>
      <w:szCs w:val="28"/>
    </w:rPr>
  </w:style>
  <w:style w:type="character" w:customStyle="1" w:styleId="5Char">
    <w:name w:val="标题 5 Char"/>
    <w:link w:val="5"/>
    <w:qFormat/>
    <w:rsid w:val="00F45031"/>
    <w:rPr>
      <w:rFonts w:ascii="Times New Roman" w:eastAsia="宋体" w:hAnsi="Times New Roman" w:cs="Times New Roman"/>
      <w:b/>
      <w:bCs/>
      <w:sz w:val="28"/>
      <w:szCs w:val="28"/>
    </w:rPr>
  </w:style>
  <w:style w:type="character" w:customStyle="1" w:styleId="6Char">
    <w:name w:val="标题 6 Char"/>
    <w:link w:val="6"/>
    <w:qFormat/>
    <w:rsid w:val="00F45031"/>
    <w:rPr>
      <w:rFonts w:ascii="Arial" w:eastAsia="黑体" w:hAnsi="Arial" w:cs="Times New Roman"/>
      <w:b/>
      <w:bCs/>
      <w:sz w:val="24"/>
      <w:szCs w:val="24"/>
    </w:rPr>
  </w:style>
  <w:style w:type="character" w:customStyle="1" w:styleId="7Char">
    <w:name w:val="标题 7 Char"/>
    <w:link w:val="7"/>
    <w:qFormat/>
    <w:rsid w:val="00F45031"/>
    <w:rPr>
      <w:rFonts w:ascii="Times New Roman" w:eastAsia="宋体" w:hAnsi="Times New Roman" w:cs="Times New Roman"/>
      <w:b/>
      <w:bCs/>
      <w:sz w:val="24"/>
      <w:szCs w:val="24"/>
    </w:rPr>
  </w:style>
  <w:style w:type="character" w:customStyle="1" w:styleId="8Char">
    <w:name w:val="标题 8 Char"/>
    <w:link w:val="8"/>
    <w:qFormat/>
    <w:rsid w:val="00F45031"/>
    <w:rPr>
      <w:rFonts w:ascii="Arial" w:eastAsia="黑体" w:hAnsi="Arial" w:cs="Times New Roman"/>
      <w:sz w:val="24"/>
      <w:szCs w:val="24"/>
    </w:rPr>
  </w:style>
  <w:style w:type="character" w:customStyle="1" w:styleId="9Char">
    <w:name w:val="标题 9 Char"/>
    <w:link w:val="9"/>
    <w:qFormat/>
    <w:rsid w:val="00F45031"/>
    <w:rPr>
      <w:rFonts w:ascii="Arial" w:eastAsia="黑体" w:hAnsi="Arial" w:cs="Times New Roman"/>
      <w:szCs w:val="21"/>
    </w:rPr>
  </w:style>
  <w:style w:type="character" w:customStyle="1" w:styleId="Char2">
    <w:name w:val="页眉 Char"/>
    <w:link w:val="afffd"/>
    <w:uiPriority w:val="99"/>
    <w:qFormat/>
    <w:rsid w:val="00F45031"/>
    <w:rPr>
      <w:rFonts w:ascii="Times New Roman" w:eastAsia="宋体" w:hAnsi="Times New Roman" w:cs="Times New Roman"/>
      <w:sz w:val="18"/>
      <w:szCs w:val="18"/>
    </w:rPr>
  </w:style>
  <w:style w:type="character" w:customStyle="1" w:styleId="Char1">
    <w:name w:val="页脚 Char"/>
    <w:link w:val="afffc"/>
    <w:uiPriority w:val="99"/>
    <w:qFormat/>
    <w:rsid w:val="00F45031"/>
    <w:rPr>
      <w:rFonts w:ascii="宋体" w:eastAsia="宋体" w:hAnsi="Times New Roman" w:cs="Times New Roman"/>
      <w:sz w:val="18"/>
      <w:szCs w:val="18"/>
    </w:rPr>
  </w:style>
  <w:style w:type="character" w:customStyle="1" w:styleId="Char0">
    <w:name w:val="批注框文本 Char"/>
    <w:link w:val="afffb"/>
    <w:uiPriority w:val="99"/>
    <w:semiHidden/>
    <w:qFormat/>
    <w:rsid w:val="00F45031"/>
    <w:rPr>
      <w:sz w:val="18"/>
      <w:szCs w:val="18"/>
    </w:rPr>
  </w:style>
  <w:style w:type="paragraph" w:styleId="affff7">
    <w:name w:val="Quote"/>
    <w:basedOn w:val="afff5"/>
    <w:next w:val="afff5"/>
    <w:link w:val="Char5"/>
    <w:uiPriority w:val="29"/>
    <w:qFormat/>
    <w:rsid w:val="00F45031"/>
    <w:rPr>
      <w:i/>
      <w:iCs/>
      <w:color w:val="000000"/>
    </w:rPr>
  </w:style>
  <w:style w:type="character" w:customStyle="1" w:styleId="Char5">
    <w:name w:val="引用 Char"/>
    <w:link w:val="affff7"/>
    <w:uiPriority w:val="29"/>
    <w:qFormat/>
    <w:rsid w:val="00F45031"/>
    <w:rPr>
      <w:i/>
      <w:iCs/>
      <w:color w:val="000000"/>
    </w:rPr>
  </w:style>
  <w:style w:type="character" w:customStyle="1" w:styleId="Char4">
    <w:name w:val="标题 Char"/>
    <w:link w:val="affff0"/>
    <w:qFormat/>
    <w:rsid w:val="00F45031"/>
    <w:rPr>
      <w:rFonts w:ascii="Arial" w:eastAsia="宋体" w:hAnsi="Arial" w:cs="Arial"/>
      <w:b/>
      <w:bCs/>
      <w:sz w:val="32"/>
      <w:szCs w:val="32"/>
    </w:rPr>
  </w:style>
  <w:style w:type="paragraph" w:customStyle="1" w:styleId="affff8">
    <w:name w:val="标准标志"/>
    <w:next w:val="afff5"/>
    <w:qFormat/>
    <w:rsid w:val="00F45031"/>
    <w:pPr>
      <w:framePr w:w="2268" w:h="1392" w:hRule="exact" w:wrap="around" w:hAnchor="margin" w:x="6748" w:y="171" w:anchorLock="1"/>
      <w:shd w:val="solid" w:color="FFFFFF" w:fill="FFFFFF"/>
      <w:spacing w:line="0" w:lineRule="atLeast"/>
      <w:jc w:val="right"/>
    </w:pPr>
    <w:rPr>
      <w:b/>
      <w:w w:val="130"/>
      <w:sz w:val="96"/>
    </w:rPr>
  </w:style>
  <w:style w:type="paragraph" w:customStyle="1" w:styleId="affff9">
    <w:name w:val="标准称谓"/>
    <w:next w:val="afff5"/>
    <w:qFormat/>
    <w:rsid w:val="00F45031"/>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a">
    <w:name w:val="标准文件_页脚偶数页"/>
    <w:qFormat/>
    <w:rsid w:val="00F45031"/>
    <w:pPr>
      <w:ind w:left="198"/>
    </w:pPr>
    <w:rPr>
      <w:rFonts w:ascii="宋体"/>
      <w:sz w:val="18"/>
    </w:rPr>
  </w:style>
  <w:style w:type="paragraph" w:customStyle="1" w:styleId="affffb">
    <w:name w:val="标准文件_页脚奇数页"/>
    <w:qFormat/>
    <w:rsid w:val="00F45031"/>
    <w:pPr>
      <w:ind w:right="227"/>
      <w:jc w:val="right"/>
    </w:pPr>
    <w:rPr>
      <w:rFonts w:ascii="宋体"/>
      <w:sz w:val="18"/>
    </w:rPr>
  </w:style>
  <w:style w:type="paragraph" w:customStyle="1" w:styleId="affffc">
    <w:name w:val="标准书眉一"/>
    <w:qFormat/>
    <w:rsid w:val="00F45031"/>
    <w:pPr>
      <w:jc w:val="both"/>
    </w:pPr>
  </w:style>
  <w:style w:type="paragraph" w:customStyle="1" w:styleId="ICS">
    <w:name w:val="标准文件_ICS"/>
    <w:basedOn w:val="afff5"/>
    <w:qFormat/>
    <w:rsid w:val="00F45031"/>
    <w:pPr>
      <w:spacing w:line="0" w:lineRule="atLeast"/>
    </w:pPr>
    <w:rPr>
      <w:rFonts w:ascii="黑体" w:eastAsia="黑体" w:hAnsi="宋体"/>
    </w:rPr>
  </w:style>
  <w:style w:type="paragraph" w:customStyle="1" w:styleId="affffd">
    <w:name w:val="标准文件_标准正文"/>
    <w:basedOn w:val="afff5"/>
    <w:next w:val="affffe"/>
    <w:qFormat/>
    <w:rsid w:val="00F45031"/>
    <w:pPr>
      <w:snapToGrid w:val="0"/>
      <w:ind w:firstLineChars="200" w:firstLine="200"/>
    </w:pPr>
    <w:rPr>
      <w:kern w:val="0"/>
    </w:rPr>
  </w:style>
  <w:style w:type="paragraph" w:customStyle="1" w:styleId="affffe">
    <w:name w:val="标准文件_段"/>
    <w:link w:val="Char6"/>
    <w:qFormat/>
    <w:rsid w:val="00F45031"/>
    <w:pPr>
      <w:autoSpaceDE w:val="0"/>
      <w:autoSpaceDN w:val="0"/>
      <w:ind w:firstLineChars="200" w:firstLine="200"/>
      <w:jc w:val="both"/>
    </w:pPr>
    <w:rPr>
      <w:rFonts w:ascii="宋体"/>
      <w:sz w:val="21"/>
    </w:rPr>
  </w:style>
  <w:style w:type="paragraph" w:customStyle="1" w:styleId="afffff">
    <w:name w:val="标准文件_版本"/>
    <w:basedOn w:val="affffd"/>
    <w:qFormat/>
    <w:rsid w:val="00F45031"/>
    <w:pPr>
      <w:adjustRightInd/>
      <w:snapToGrid/>
      <w:ind w:firstLineChars="0" w:firstLine="0"/>
    </w:pPr>
    <w:rPr>
      <w:rFonts w:ascii="宋体" w:hAnsi="宋体"/>
      <w:kern w:val="2"/>
    </w:rPr>
  </w:style>
  <w:style w:type="paragraph" w:customStyle="1" w:styleId="afffff0">
    <w:name w:val="标准文件_标准部门"/>
    <w:basedOn w:val="afff5"/>
    <w:qFormat/>
    <w:rsid w:val="00F45031"/>
    <w:pPr>
      <w:jc w:val="center"/>
    </w:pPr>
    <w:rPr>
      <w:rFonts w:ascii="黑体" w:eastAsia="黑体"/>
      <w:kern w:val="0"/>
      <w:sz w:val="44"/>
    </w:rPr>
  </w:style>
  <w:style w:type="paragraph" w:customStyle="1" w:styleId="afffff1">
    <w:name w:val="标准文件_标准代替"/>
    <w:basedOn w:val="afff5"/>
    <w:next w:val="afff5"/>
    <w:qFormat/>
    <w:rsid w:val="00F45031"/>
    <w:pPr>
      <w:spacing w:line="310" w:lineRule="exact"/>
      <w:jc w:val="right"/>
    </w:pPr>
    <w:rPr>
      <w:rFonts w:ascii="宋体" w:hAnsi="宋体"/>
      <w:kern w:val="0"/>
    </w:rPr>
  </w:style>
  <w:style w:type="paragraph" w:customStyle="1" w:styleId="afffff2">
    <w:name w:val="标准文件_标准名称标题"/>
    <w:basedOn w:val="afff5"/>
    <w:next w:val="afff5"/>
    <w:qFormat/>
    <w:rsid w:val="00F45031"/>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qFormat/>
    <w:rsid w:val="00F45031"/>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qFormat/>
    <w:rsid w:val="00F45031"/>
    <w:pPr>
      <w:jc w:val="left"/>
    </w:pPr>
  </w:style>
  <w:style w:type="paragraph" w:customStyle="1" w:styleId="afffff5">
    <w:name w:val="标准文件_参考文献标题"/>
    <w:basedOn w:val="afff5"/>
    <w:next w:val="afff5"/>
    <w:qFormat/>
    <w:rsid w:val="00F45031"/>
    <w:pPr>
      <w:widowControl/>
      <w:shd w:val="clear" w:color="FFFFFF" w:fill="FFFFFF"/>
      <w:adjustRightInd/>
      <w:spacing w:beforeLines="40" w:afterLines="50" w:line="240" w:lineRule="auto"/>
      <w:jc w:val="center"/>
      <w:outlineLvl w:val="0"/>
    </w:pPr>
    <w:rPr>
      <w:rFonts w:ascii="黑体" w:eastAsia="黑体"/>
      <w:kern w:val="0"/>
    </w:rPr>
  </w:style>
  <w:style w:type="paragraph" w:customStyle="1" w:styleId="a">
    <w:name w:val="标准文件_参考文献条目"/>
    <w:qFormat/>
    <w:rsid w:val="00F45031"/>
    <w:pPr>
      <w:numPr>
        <w:numId w:val="1"/>
      </w:numPr>
    </w:pPr>
    <w:rPr>
      <w:rFonts w:ascii="宋体"/>
    </w:rPr>
  </w:style>
  <w:style w:type="paragraph" w:customStyle="1" w:styleId="affe">
    <w:name w:val="标准文件_二级条标题"/>
    <w:next w:val="affffe"/>
    <w:qFormat/>
    <w:rsid w:val="00F45031"/>
    <w:pPr>
      <w:widowControl w:val="0"/>
      <w:numPr>
        <w:ilvl w:val="3"/>
        <w:numId w:val="2"/>
      </w:numPr>
      <w:spacing w:beforeLines="50" w:afterLines="50"/>
      <w:jc w:val="both"/>
      <w:outlineLvl w:val="2"/>
    </w:pPr>
    <w:rPr>
      <w:rFonts w:ascii="黑体" w:eastAsia="黑体"/>
      <w:sz w:val="21"/>
    </w:rPr>
  </w:style>
  <w:style w:type="character" w:customStyle="1" w:styleId="afffff6">
    <w:name w:val="标准文件_发布"/>
    <w:qFormat/>
    <w:rsid w:val="00F45031"/>
    <w:rPr>
      <w:rFonts w:ascii="黑体" w:eastAsia="黑体"/>
      <w:spacing w:val="0"/>
      <w:w w:val="100"/>
      <w:position w:val="3"/>
      <w:sz w:val="28"/>
    </w:rPr>
  </w:style>
  <w:style w:type="paragraph" w:customStyle="1" w:styleId="ad">
    <w:name w:val="标准文件_方框数字列项"/>
    <w:basedOn w:val="affffe"/>
    <w:qFormat/>
    <w:rsid w:val="00F45031"/>
    <w:pPr>
      <w:numPr>
        <w:numId w:val="3"/>
      </w:numPr>
      <w:ind w:firstLineChars="0" w:firstLine="0"/>
    </w:pPr>
  </w:style>
  <w:style w:type="paragraph" w:customStyle="1" w:styleId="afffff7">
    <w:name w:val="标准文件_封面标准编号"/>
    <w:basedOn w:val="afff5"/>
    <w:next w:val="afffff1"/>
    <w:qFormat/>
    <w:rsid w:val="00F45031"/>
    <w:pPr>
      <w:spacing w:line="310" w:lineRule="exact"/>
      <w:jc w:val="right"/>
    </w:pPr>
    <w:rPr>
      <w:rFonts w:ascii="黑体" w:eastAsia="黑体"/>
      <w:kern w:val="0"/>
      <w:sz w:val="28"/>
    </w:rPr>
  </w:style>
  <w:style w:type="paragraph" w:customStyle="1" w:styleId="afffff8">
    <w:name w:val="标准文件_封面标准分类号"/>
    <w:basedOn w:val="afff5"/>
    <w:qFormat/>
    <w:rsid w:val="00F45031"/>
    <w:rPr>
      <w:rFonts w:ascii="黑体" w:eastAsia="黑体"/>
      <w:b/>
      <w:kern w:val="0"/>
      <w:sz w:val="28"/>
    </w:rPr>
  </w:style>
  <w:style w:type="paragraph" w:customStyle="1" w:styleId="afffff9">
    <w:name w:val="标准文件_封面标准名称"/>
    <w:basedOn w:val="afff5"/>
    <w:qFormat/>
    <w:rsid w:val="00F45031"/>
    <w:pPr>
      <w:spacing w:line="240" w:lineRule="auto"/>
      <w:jc w:val="center"/>
    </w:pPr>
    <w:rPr>
      <w:rFonts w:ascii="黑体" w:eastAsia="黑体"/>
      <w:kern w:val="0"/>
      <w:sz w:val="52"/>
    </w:rPr>
  </w:style>
  <w:style w:type="paragraph" w:customStyle="1" w:styleId="afffffa">
    <w:name w:val="标准文件_封面标准英文名称"/>
    <w:basedOn w:val="afff5"/>
    <w:qFormat/>
    <w:rsid w:val="00F45031"/>
    <w:pPr>
      <w:spacing w:line="240" w:lineRule="auto"/>
      <w:jc w:val="center"/>
    </w:pPr>
    <w:rPr>
      <w:rFonts w:ascii="黑体" w:eastAsia="黑体"/>
      <w:b/>
      <w:sz w:val="28"/>
    </w:rPr>
  </w:style>
  <w:style w:type="paragraph" w:customStyle="1" w:styleId="afffffb">
    <w:name w:val="标准文件_封面发布日期"/>
    <w:basedOn w:val="afff5"/>
    <w:qFormat/>
    <w:rsid w:val="00F45031"/>
    <w:pPr>
      <w:spacing w:line="310" w:lineRule="exact"/>
    </w:pPr>
    <w:rPr>
      <w:rFonts w:ascii="黑体" w:eastAsia="黑体"/>
      <w:kern w:val="0"/>
      <w:sz w:val="28"/>
    </w:rPr>
  </w:style>
  <w:style w:type="paragraph" w:customStyle="1" w:styleId="afffffc">
    <w:name w:val="标准文件_封面密级"/>
    <w:basedOn w:val="afff5"/>
    <w:qFormat/>
    <w:rsid w:val="00F45031"/>
    <w:rPr>
      <w:rFonts w:eastAsia="黑体"/>
      <w:sz w:val="32"/>
    </w:rPr>
  </w:style>
  <w:style w:type="paragraph" w:customStyle="1" w:styleId="afffffd">
    <w:name w:val="标准文件_封面实施日期"/>
    <w:basedOn w:val="afff5"/>
    <w:qFormat/>
    <w:rsid w:val="00F45031"/>
    <w:pPr>
      <w:spacing w:line="310" w:lineRule="exact"/>
      <w:jc w:val="right"/>
    </w:pPr>
    <w:rPr>
      <w:rFonts w:ascii="黑体" w:eastAsia="黑体"/>
      <w:sz w:val="28"/>
    </w:rPr>
  </w:style>
  <w:style w:type="paragraph" w:customStyle="1" w:styleId="afffffe">
    <w:name w:val="标准文件_封面抬头"/>
    <w:basedOn w:val="affffe"/>
    <w:qFormat/>
    <w:rsid w:val="00F45031"/>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qFormat/>
    <w:rsid w:val="00F45031"/>
    <w:pPr>
      <w:numPr>
        <w:numId w:val="4"/>
      </w:numPr>
      <w:shd w:val="clear" w:color="FFFFFF" w:fill="FFFFFF"/>
      <w:tabs>
        <w:tab w:val="left" w:pos="6406"/>
      </w:tabs>
      <w:spacing w:beforeLines="25" w:afterLines="50"/>
      <w:jc w:val="center"/>
      <w:outlineLvl w:val="0"/>
    </w:pPr>
    <w:rPr>
      <w:rFonts w:ascii="黑体" w:eastAsia="黑体"/>
      <w:sz w:val="21"/>
    </w:rPr>
  </w:style>
  <w:style w:type="paragraph" w:customStyle="1" w:styleId="aff">
    <w:name w:val="标准文件_附录表标题"/>
    <w:next w:val="affffe"/>
    <w:qFormat/>
    <w:rsid w:val="00F45031"/>
    <w:pPr>
      <w:numPr>
        <w:ilvl w:val="1"/>
        <w:numId w:val="5"/>
      </w:numPr>
      <w:adjustRightInd w:val="0"/>
      <w:snapToGrid w:val="0"/>
      <w:spacing w:beforeLines="50" w:afterLines="50"/>
      <w:jc w:val="center"/>
      <w:textAlignment w:val="baseline"/>
    </w:pPr>
    <w:rPr>
      <w:rFonts w:ascii="黑体" w:eastAsia="黑体"/>
      <w:kern w:val="21"/>
      <w:sz w:val="21"/>
    </w:rPr>
  </w:style>
  <w:style w:type="paragraph" w:customStyle="1" w:styleId="aff4">
    <w:name w:val="标准文件_附录一级条标题"/>
    <w:next w:val="affffe"/>
    <w:qFormat/>
    <w:rsid w:val="00F45031"/>
    <w:pPr>
      <w:widowControl w:val="0"/>
      <w:numPr>
        <w:ilvl w:val="1"/>
        <w:numId w:val="4"/>
      </w:numPr>
      <w:spacing w:beforeLines="50" w:afterLines="50"/>
      <w:jc w:val="both"/>
      <w:outlineLvl w:val="2"/>
    </w:pPr>
    <w:rPr>
      <w:rFonts w:ascii="黑体" w:eastAsia="黑体"/>
      <w:kern w:val="21"/>
      <w:sz w:val="21"/>
    </w:rPr>
  </w:style>
  <w:style w:type="paragraph" w:customStyle="1" w:styleId="aff5">
    <w:name w:val="标准文件_附录二级条标题"/>
    <w:basedOn w:val="aff4"/>
    <w:next w:val="affffe"/>
    <w:qFormat/>
    <w:rsid w:val="00F45031"/>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qFormat/>
    <w:rsid w:val="00F45031"/>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rsid w:val="00F45031"/>
    <w:pPr>
      <w:widowControl w:val="0"/>
      <w:numPr>
        <w:ilvl w:val="3"/>
        <w:numId w:val="4"/>
      </w:numPr>
      <w:spacing w:beforeLines="50" w:afterLines="50"/>
      <w:jc w:val="both"/>
      <w:outlineLvl w:val="4"/>
    </w:pPr>
    <w:rPr>
      <w:rFonts w:ascii="黑体" w:eastAsia="黑体"/>
      <w:kern w:val="21"/>
      <w:sz w:val="21"/>
    </w:rPr>
  </w:style>
  <w:style w:type="paragraph" w:customStyle="1" w:styleId="aff7">
    <w:name w:val="标准文件_附录四级条标题"/>
    <w:next w:val="affffe"/>
    <w:qFormat/>
    <w:rsid w:val="00F45031"/>
    <w:pPr>
      <w:widowControl w:val="0"/>
      <w:numPr>
        <w:ilvl w:val="4"/>
        <w:numId w:val="4"/>
      </w:numPr>
      <w:spacing w:beforeLines="50" w:afterLines="50"/>
      <w:jc w:val="both"/>
      <w:outlineLvl w:val="5"/>
    </w:pPr>
    <w:rPr>
      <w:rFonts w:ascii="黑体" w:eastAsia="黑体"/>
      <w:kern w:val="21"/>
      <w:sz w:val="21"/>
    </w:rPr>
  </w:style>
  <w:style w:type="paragraph" w:customStyle="1" w:styleId="af9">
    <w:name w:val="标准文件_附录图标题"/>
    <w:next w:val="affffe"/>
    <w:qFormat/>
    <w:rsid w:val="00F45031"/>
    <w:pPr>
      <w:numPr>
        <w:ilvl w:val="1"/>
        <w:numId w:val="6"/>
      </w:numPr>
      <w:adjustRightInd w:val="0"/>
      <w:snapToGrid w:val="0"/>
      <w:spacing w:beforeLines="50" w:afterLines="50"/>
      <w:ind w:firstLine="420"/>
      <w:jc w:val="center"/>
    </w:pPr>
    <w:rPr>
      <w:rFonts w:ascii="黑体" w:eastAsia="黑体"/>
      <w:sz w:val="21"/>
    </w:rPr>
  </w:style>
  <w:style w:type="paragraph" w:customStyle="1" w:styleId="aff8">
    <w:name w:val="标准文件_附录五级条标题"/>
    <w:next w:val="affffe"/>
    <w:qFormat/>
    <w:rsid w:val="00F45031"/>
    <w:pPr>
      <w:widowControl w:val="0"/>
      <w:numPr>
        <w:ilvl w:val="5"/>
        <w:numId w:val="4"/>
      </w:numPr>
      <w:spacing w:beforeLines="50" w:afterLines="50"/>
      <w:jc w:val="both"/>
      <w:outlineLvl w:val="6"/>
    </w:pPr>
    <w:rPr>
      <w:rFonts w:ascii="黑体" w:eastAsia="黑体"/>
      <w:kern w:val="21"/>
      <w:sz w:val="21"/>
    </w:rPr>
  </w:style>
  <w:style w:type="paragraph" w:customStyle="1" w:styleId="af0">
    <w:name w:val="标准文件_附录英文标识"/>
    <w:next w:val="afffa"/>
    <w:qFormat/>
    <w:rsid w:val="00F45031"/>
    <w:pPr>
      <w:numPr>
        <w:numId w:val="7"/>
      </w:numPr>
      <w:tabs>
        <w:tab w:val="left" w:pos="6406"/>
      </w:tabs>
      <w:spacing w:before="220" w:after="320"/>
      <w:jc w:val="center"/>
      <w:outlineLvl w:val="0"/>
    </w:pPr>
    <w:rPr>
      <w:rFonts w:ascii="黑体" w:eastAsia="黑体"/>
      <w:sz w:val="21"/>
    </w:rPr>
  </w:style>
  <w:style w:type="character" w:customStyle="1" w:styleId="Char">
    <w:name w:val="正文文本 Char"/>
    <w:link w:val="afffa"/>
    <w:qFormat/>
    <w:rsid w:val="00F45031"/>
    <w:rPr>
      <w:rFonts w:ascii="Times New Roman" w:eastAsia="宋体" w:hAnsi="Times New Roman" w:cs="Times New Roman"/>
      <w:szCs w:val="20"/>
    </w:rPr>
  </w:style>
  <w:style w:type="paragraph" w:customStyle="1" w:styleId="affffff0">
    <w:name w:val="标准文件_附录章标题"/>
    <w:next w:val="affffe"/>
    <w:qFormat/>
    <w:rsid w:val="00F45031"/>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1">
    <w:name w:val="标准文件_公式后的破折号"/>
    <w:basedOn w:val="affffe"/>
    <w:next w:val="affffe"/>
    <w:qFormat/>
    <w:rsid w:val="00F45031"/>
    <w:pPr>
      <w:ind w:leftChars="200" w:left="488" w:hangingChars="290" w:hanging="289"/>
    </w:pPr>
  </w:style>
  <w:style w:type="paragraph" w:customStyle="1" w:styleId="a6">
    <w:name w:val="标准文件_前言、引言标题"/>
    <w:next w:val="afff5"/>
    <w:qFormat/>
    <w:rsid w:val="00F45031"/>
    <w:pPr>
      <w:numPr>
        <w:numId w:val="8"/>
      </w:numPr>
      <w:shd w:val="clear" w:color="FFFFFF" w:fill="FFFFFF"/>
      <w:spacing w:afterLines="150"/>
      <w:ind w:left="0" w:firstLine="0"/>
      <w:jc w:val="center"/>
      <w:outlineLvl w:val="0"/>
    </w:pPr>
    <w:rPr>
      <w:rFonts w:ascii="黑体" w:eastAsia="黑体"/>
      <w:sz w:val="32"/>
    </w:rPr>
  </w:style>
  <w:style w:type="paragraph" w:customStyle="1" w:styleId="affffff2">
    <w:name w:val="标准文件_目次、标准名称标题"/>
    <w:basedOn w:val="a6"/>
    <w:next w:val="affffe"/>
    <w:qFormat/>
    <w:rsid w:val="00F45031"/>
    <w:pPr>
      <w:spacing w:line="460" w:lineRule="exact"/>
    </w:pPr>
  </w:style>
  <w:style w:type="paragraph" w:customStyle="1" w:styleId="affffff3">
    <w:name w:val="标准文件_目录标题"/>
    <w:basedOn w:val="afff5"/>
    <w:qFormat/>
    <w:rsid w:val="00F45031"/>
    <w:pPr>
      <w:spacing w:afterLines="150" w:line="240" w:lineRule="auto"/>
      <w:jc w:val="center"/>
    </w:pPr>
    <w:rPr>
      <w:rFonts w:ascii="黑体" w:eastAsia="黑体"/>
      <w:sz w:val="32"/>
    </w:rPr>
  </w:style>
  <w:style w:type="paragraph" w:customStyle="1" w:styleId="af1">
    <w:name w:val="标准文件_破折号列项"/>
    <w:qFormat/>
    <w:rsid w:val="00F45031"/>
    <w:pPr>
      <w:numPr>
        <w:numId w:val="9"/>
      </w:numPr>
      <w:adjustRightInd w:val="0"/>
      <w:snapToGrid w:val="0"/>
      <w:ind w:left="0" w:firstLineChars="200" w:firstLine="200"/>
    </w:pPr>
    <w:rPr>
      <w:sz w:val="21"/>
    </w:rPr>
  </w:style>
  <w:style w:type="paragraph" w:customStyle="1" w:styleId="afc">
    <w:name w:val="标准文件_破折号列项（二级）"/>
    <w:basedOn w:val="af1"/>
    <w:qFormat/>
    <w:rsid w:val="00F45031"/>
    <w:pPr>
      <w:numPr>
        <w:numId w:val="10"/>
      </w:numPr>
      <w:ind w:left="0" w:firstLine="200"/>
    </w:pPr>
  </w:style>
  <w:style w:type="paragraph" w:customStyle="1" w:styleId="afff">
    <w:name w:val="标准文件_三级条标题"/>
    <w:basedOn w:val="affe"/>
    <w:next w:val="affffe"/>
    <w:qFormat/>
    <w:rsid w:val="00F45031"/>
    <w:pPr>
      <w:widowControl/>
      <w:numPr>
        <w:ilvl w:val="4"/>
      </w:numPr>
      <w:outlineLvl w:val="3"/>
    </w:pPr>
  </w:style>
  <w:style w:type="character" w:customStyle="1" w:styleId="11">
    <w:name w:val="不明显参考1"/>
    <w:uiPriority w:val="31"/>
    <w:qFormat/>
    <w:rsid w:val="00F45031"/>
    <w:rPr>
      <w:smallCaps/>
      <w:color w:val="C0504D"/>
      <w:u w:val="single"/>
    </w:rPr>
  </w:style>
  <w:style w:type="paragraph" w:customStyle="1" w:styleId="affffff4">
    <w:name w:val="标准文件_示例后续"/>
    <w:basedOn w:val="afff5"/>
    <w:qFormat/>
    <w:rsid w:val="00F45031"/>
    <w:pPr>
      <w:adjustRightInd/>
      <w:spacing w:line="240" w:lineRule="auto"/>
      <w:ind w:firstLineChars="200" w:firstLine="200"/>
    </w:pPr>
    <w:rPr>
      <w:sz w:val="18"/>
      <w:szCs w:val="24"/>
    </w:rPr>
  </w:style>
  <w:style w:type="paragraph" w:customStyle="1" w:styleId="aff9">
    <w:name w:val="标准文件_数字编号列项"/>
    <w:qFormat/>
    <w:rsid w:val="00F45031"/>
    <w:pPr>
      <w:numPr>
        <w:numId w:val="11"/>
      </w:numPr>
      <w:jc w:val="both"/>
    </w:pPr>
    <w:rPr>
      <w:rFonts w:ascii="宋体" w:hAnsi="宋体"/>
      <w:sz w:val="21"/>
    </w:rPr>
  </w:style>
  <w:style w:type="paragraph" w:customStyle="1" w:styleId="afff0">
    <w:name w:val="标准文件_四级条标题"/>
    <w:next w:val="affffe"/>
    <w:qFormat/>
    <w:rsid w:val="00F45031"/>
    <w:pPr>
      <w:widowControl w:val="0"/>
      <w:numPr>
        <w:ilvl w:val="5"/>
        <w:numId w:val="2"/>
      </w:numPr>
      <w:spacing w:beforeLines="50" w:afterLines="50"/>
      <w:jc w:val="both"/>
      <w:outlineLvl w:val="4"/>
    </w:pPr>
    <w:rPr>
      <w:rFonts w:ascii="黑体" w:eastAsia="黑体"/>
      <w:sz w:val="21"/>
    </w:rPr>
  </w:style>
  <w:style w:type="character" w:customStyle="1" w:styleId="Char3">
    <w:name w:val="脚注文本 Char"/>
    <w:link w:val="afffe"/>
    <w:semiHidden/>
    <w:qFormat/>
    <w:rsid w:val="00F45031"/>
    <w:rPr>
      <w:rFonts w:ascii="宋体" w:eastAsia="宋体" w:hAnsi="Times New Roman" w:cs="Times New Roman"/>
      <w:sz w:val="18"/>
      <w:szCs w:val="18"/>
    </w:rPr>
  </w:style>
  <w:style w:type="paragraph" w:customStyle="1" w:styleId="affffff5">
    <w:name w:val="标准文件_条文脚注"/>
    <w:basedOn w:val="afffe"/>
    <w:qFormat/>
    <w:rsid w:val="00F45031"/>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qFormat/>
    <w:rsid w:val="00F45031"/>
    <w:pPr>
      <w:numPr>
        <w:numId w:val="12"/>
      </w:numPr>
      <w:spacing w:line="240" w:lineRule="auto"/>
      <w:jc w:val="left"/>
    </w:pPr>
    <w:rPr>
      <w:rFonts w:ascii="宋体" w:hAnsi="宋体"/>
      <w:sz w:val="18"/>
    </w:rPr>
  </w:style>
  <w:style w:type="character" w:customStyle="1" w:styleId="affffff6">
    <w:name w:val="标准文件_图表脚注内容"/>
    <w:qFormat/>
    <w:rsid w:val="00F45031"/>
    <w:rPr>
      <w:rFonts w:ascii="宋体" w:eastAsia="宋体" w:hAnsi="宋体" w:cs="Times New Roman"/>
      <w:spacing w:val="0"/>
      <w:sz w:val="18"/>
      <w:vertAlign w:val="superscript"/>
    </w:rPr>
  </w:style>
  <w:style w:type="paragraph" w:customStyle="1" w:styleId="afff1">
    <w:name w:val="标准文件_五级条标题"/>
    <w:next w:val="affffe"/>
    <w:qFormat/>
    <w:rsid w:val="00F45031"/>
    <w:pPr>
      <w:widowControl w:val="0"/>
      <w:numPr>
        <w:ilvl w:val="6"/>
        <w:numId w:val="2"/>
      </w:numPr>
      <w:spacing w:beforeLines="50" w:afterLines="50"/>
      <w:jc w:val="both"/>
      <w:outlineLvl w:val="5"/>
    </w:pPr>
    <w:rPr>
      <w:rFonts w:ascii="黑体" w:eastAsia="黑体"/>
      <w:sz w:val="21"/>
    </w:rPr>
  </w:style>
  <w:style w:type="paragraph" w:customStyle="1" w:styleId="affc">
    <w:name w:val="标准文件_章标题"/>
    <w:next w:val="affffe"/>
    <w:qFormat/>
    <w:rsid w:val="00F45031"/>
    <w:pPr>
      <w:numPr>
        <w:ilvl w:val="1"/>
        <w:numId w:val="2"/>
      </w:numPr>
      <w:spacing w:beforeLines="100" w:afterLines="100"/>
      <w:jc w:val="both"/>
      <w:outlineLvl w:val="0"/>
    </w:pPr>
    <w:rPr>
      <w:rFonts w:ascii="黑体" w:eastAsia="黑体"/>
      <w:sz w:val="21"/>
    </w:rPr>
  </w:style>
  <w:style w:type="paragraph" w:customStyle="1" w:styleId="affd">
    <w:name w:val="标准文件_一级条标题"/>
    <w:basedOn w:val="affc"/>
    <w:next w:val="affffe"/>
    <w:qFormat/>
    <w:rsid w:val="00F45031"/>
    <w:pPr>
      <w:numPr>
        <w:ilvl w:val="2"/>
      </w:numPr>
      <w:spacing w:beforeLines="50" w:afterLines="50"/>
      <w:outlineLvl w:val="1"/>
    </w:pPr>
  </w:style>
  <w:style w:type="paragraph" w:customStyle="1" w:styleId="affffff7">
    <w:name w:val="标准文件_一致程度"/>
    <w:basedOn w:val="afff5"/>
    <w:qFormat/>
    <w:rsid w:val="00F45031"/>
    <w:pPr>
      <w:spacing w:line="440" w:lineRule="exact"/>
      <w:jc w:val="center"/>
    </w:pPr>
    <w:rPr>
      <w:sz w:val="28"/>
    </w:rPr>
  </w:style>
  <w:style w:type="paragraph" w:customStyle="1" w:styleId="affffff8">
    <w:name w:val="标准文件_引言标题"/>
    <w:next w:val="afff5"/>
    <w:qFormat/>
    <w:rsid w:val="00F45031"/>
    <w:pPr>
      <w:shd w:val="clear" w:color="FFFFFF" w:fill="FFFFFF"/>
      <w:spacing w:before="540" w:after="600"/>
      <w:jc w:val="center"/>
      <w:outlineLvl w:val="0"/>
    </w:pPr>
    <w:rPr>
      <w:rFonts w:ascii="黑体" w:eastAsia="黑体"/>
      <w:sz w:val="32"/>
    </w:rPr>
  </w:style>
  <w:style w:type="paragraph" w:customStyle="1" w:styleId="affffff9">
    <w:name w:val="标准文件_英文图表脚注"/>
    <w:basedOn w:val="affffd"/>
    <w:qFormat/>
    <w:rsid w:val="00F45031"/>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rsid w:val="00F45031"/>
    <w:pPr>
      <w:numPr>
        <w:ilvl w:val="1"/>
        <w:numId w:val="13"/>
      </w:numPr>
      <w:jc w:val="both"/>
    </w:pPr>
    <w:rPr>
      <w:rFonts w:ascii="宋体"/>
      <w:sz w:val="21"/>
    </w:rPr>
  </w:style>
  <w:style w:type="paragraph" w:customStyle="1" w:styleId="af">
    <w:name w:val="标准文件_英文注："/>
    <w:basedOn w:val="afff5"/>
    <w:next w:val="affffe"/>
    <w:qFormat/>
    <w:rsid w:val="00F45031"/>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rsid w:val="00F45031"/>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rsid w:val="00F45031"/>
    <w:pPr>
      <w:numPr>
        <w:numId w:val="16"/>
      </w:numPr>
      <w:tabs>
        <w:tab w:val="left" w:pos="0"/>
      </w:tabs>
      <w:spacing w:beforeLines="50" w:afterLines="50"/>
      <w:jc w:val="center"/>
    </w:pPr>
    <w:rPr>
      <w:rFonts w:ascii="黑体" w:eastAsia="黑体"/>
      <w:sz w:val="21"/>
    </w:rPr>
  </w:style>
  <w:style w:type="paragraph" w:customStyle="1" w:styleId="affffffa">
    <w:name w:val="标准文件_正文公式"/>
    <w:basedOn w:val="afff5"/>
    <w:next w:val="affffd"/>
    <w:qFormat/>
    <w:rsid w:val="00F45031"/>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rsid w:val="00F45031"/>
    <w:pPr>
      <w:numPr>
        <w:numId w:val="17"/>
      </w:numPr>
      <w:spacing w:beforeLines="50" w:afterLines="50"/>
      <w:jc w:val="center"/>
    </w:pPr>
    <w:rPr>
      <w:rFonts w:ascii="黑体" w:eastAsia="黑体"/>
      <w:sz w:val="21"/>
    </w:rPr>
  </w:style>
  <w:style w:type="paragraph" w:customStyle="1" w:styleId="afff3">
    <w:name w:val="标准文件_正文英文表标题"/>
    <w:next w:val="affffe"/>
    <w:qFormat/>
    <w:rsid w:val="00F45031"/>
    <w:pPr>
      <w:numPr>
        <w:numId w:val="18"/>
      </w:numPr>
      <w:jc w:val="center"/>
    </w:pPr>
    <w:rPr>
      <w:rFonts w:ascii="黑体" w:eastAsia="黑体"/>
      <w:sz w:val="21"/>
    </w:rPr>
  </w:style>
  <w:style w:type="paragraph" w:customStyle="1" w:styleId="afb">
    <w:name w:val="标准文件_正文英文图标题"/>
    <w:next w:val="affffe"/>
    <w:qFormat/>
    <w:rsid w:val="00F45031"/>
    <w:pPr>
      <w:numPr>
        <w:numId w:val="19"/>
      </w:numPr>
      <w:jc w:val="center"/>
    </w:pPr>
    <w:rPr>
      <w:rFonts w:ascii="黑体" w:eastAsia="黑体"/>
      <w:sz w:val="21"/>
    </w:rPr>
  </w:style>
  <w:style w:type="paragraph" w:customStyle="1" w:styleId="af7">
    <w:name w:val="标准文件_编号列项（三级）"/>
    <w:qFormat/>
    <w:rsid w:val="00F45031"/>
    <w:pPr>
      <w:numPr>
        <w:ilvl w:val="2"/>
        <w:numId w:val="13"/>
      </w:numPr>
    </w:pPr>
    <w:rPr>
      <w:rFonts w:ascii="宋体"/>
      <w:sz w:val="21"/>
    </w:rPr>
  </w:style>
  <w:style w:type="paragraph" w:customStyle="1" w:styleId="a1">
    <w:name w:val="二级无标题条"/>
    <w:basedOn w:val="afff5"/>
    <w:qFormat/>
    <w:rsid w:val="00F45031"/>
    <w:pPr>
      <w:numPr>
        <w:ilvl w:val="3"/>
        <w:numId w:val="20"/>
      </w:numPr>
      <w:adjustRightInd/>
      <w:spacing w:line="240" w:lineRule="auto"/>
    </w:pPr>
    <w:rPr>
      <w:rFonts w:ascii="宋体" w:hAnsi="宋体"/>
      <w:szCs w:val="24"/>
    </w:rPr>
  </w:style>
  <w:style w:type="paragraph" w:customStyle="1" w:styleId="affffffb">
    <w:name w:val="发布部门"/>
    <w:next w:val="affffe"/>
    <w:qFormat/>
    <w:rsid w:val="00F45031"/>
    <w:pPr>
      <w:framePr w:w="7433" w:h="585" w:hRule="exact" w:hSpace="180" w:vSpace="180" w:wrap="around" w:hAnchor="margin" w:xAlign="center" w:y="14401" w:anchorLock="1"/>
      <w:jc w:val="center"/>
    </w:pPr>
    <w:rPr>
      <w:rFonts w:ascii="宋体"/>
      <w:b/>
      <w:w w:val="135"/>
      <w:sz w:val="36"/>
    </w:rPr>
  </w:style>
  <w:style w:type="paragraph" w:customStyle="1" w:styleId="affffffc">
    <w:name w:val="发布日期"/>
    <w:qFormat/>
    <w:rsid w:val="00F45031"/>
    <w:pPr>
      <w:framePr w:w="4000" w:h="473" w:hRule="exact" w:hSpace="180" w:vSpace="180" w:wrap="around" w:hAnchor="margin" w:y="13511" w:anchorLock="1"/>
    </w:pPr>
    <w:rPr>
      <w:rFonts w:eastAsia="黑体"/>
      <w:sz w:val="28"/>
    </w:rPr>
  </w:style>
  <w:style w:type="paragraph" w:customStyle="1" w:styleId="affffffd">
    <w:name w:val="封面标准代替信息"/>
    <w:basedOn w:val="afff5"/>
    <w:qFormat/>
    <w:rsid w:val="00F45031"/>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rsid w:val="00F45031"/>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
    <w:name w:val="封面标准文稿编辑信息"/>
    <w:qFormat/>
    <w:rsid w:val="00F45031"/>
    <w:pPr>
      <w:spacing w:before="180" w:line="180" w:lineRule="exact"/>
      <w:jc w:val="center"/>
    </w:pPr>
    <w:rPr>
      <w:rFonts w:ascii="宋体"/>
      <w:sz w:val="21"/>
    </w:rPr>
  </w:style>
  <w:style w:type="paragraph" w:customStyle="1" w:styleId="afffffff0">
    <w:name w:val="封面标准文稿类别"/>
    <w:qFormat/>
    <w:rsid w:val="00F45031"/>
    <w:pPr>
      <w:spacing w:before="440" w:line="400" w:lineRule="exact"/>
      <w:jc w:val="center"/>
    </w:pPr>
    <w:rPr>
      <w:rFonts w:ascii="宋体"/>
      <w:sz w:val="24"/>
    </w:rPr>
  </w:style>
  <w:style w:type="paragraph" w:customStyle="1" w:styleId="afffffff1">
    <w:name w:val="封面标准英文名称"/>
    <w:qFormat/>
    <w:rsid w:val="00F45031"/>
    <w:pPr>
      <w:widowControl w:val="0"/>
      <w:spacing w:line="360" w:lineRule="exact"/>
      <w:jc w:val="center"/>
    </w:pPr>
    <w:rPr>
      <w:sz w:val="28"/>
    </w:rPr>
  </w:style>
  <w:style w:type="paragraph" w:customStyle="1" w:styleId="afffffff2">
    <w:name w:val="封面一致性程度标识"/>
    <w:qFormat/>
    <w:rsid w:val="00F45031"/>
    <w:pPr>
      <w:spacing w:before="440" w:line="440" w:lineRule="exact"/>
      <w:jc w:val="center"/>
    </w:pPr>
    <w:rPr>
      <w:sz w:val="28"/>
    </w:rPr>
  </w:style>
  <w:style w:type="paragraph" w:customStyle="1" w:styleId="afffffff3">
    <w:name w:val="封面正文"/>
    <w:qFormat/>
    <w:rsid w:val="00F45031"/>
    <w:pPr>
      <w:jc w:val="both"/>
    </w:pPr>
  </w:style>
  <w:style w:type="paragraph" w:customStyle="1" w:styleId="afffffff4">
    <w:name w:val="附录二级无标题条"/>
    <w:basedOn w:val="afff5"/>
    <w:next w:val="affffe"/>
    <w:qFormat/>
    <w:rsid w:val="00F45031"/>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rsid w:val="00F45031"/>
    <w:pPr>
      <w:outlineLvl w:val="4"/>
    </w:pPr>
  </w:style>
  <w:style w:type="paragraph" w:customStyle="1" w:styleId="afffffff6">
    <w:name w:val="附录四级无标题条"/>
    <w:basedOn w:val="afffffff5"/>
    <w:next w:val="affffe"/>
    <w:qFormat/>
    <w:rsid w:val="00F45031"/>
    <w:pPr>
      <w:outlineLvl w:val="5"/>
    </w:pPr>
  </w:style>
  <w:style w:type="paragraph" w:customStyle="1" w:styleId="afffffff7">
    <w:name w:val="附录图"/>
    <w:next w:val="affffe"/>
    <w:qFormat/>
    <w:rsid w:val="00F45031"/>
    <w:pPr>
      <w:wordWrap w:val="0"/>
      <w:overflowPunct w:val="0"/>
      <w:autoSpaceDE w:val="0"/>
      <w:spacing w:beforeLines="50" w:afterLines="50"/>
      <w:jc w:val="center"/>
      <w:textAlignment w:val="baseline"/>
      <w:outlineLvl w:val="1"/>
    </w:pPr>
    <w:rPr>
      <w:rFonts w:ascii="黑体" w:eastAsia="黑体"/>
      <w:kern w:val="21"/>
      <w:sz w:val="21"/>
    </w:rPr>
  </w:style>
  <w:style w:type="paragraph" w:customStyle="1" w:styleId="af2">
    <w:name w:val="标准文件_一级项"/>
    <w:qFormat/>
    <w:rsid w:val="00F45031"/>
    <w:pPr>
      <w:numPr>
        <w:numId w:val="21"/>
      </w:numPr>
    </w:pPr>
    <w:rPr>
      <w:rFonts w:ascii="宋体"/>
      <w:sz w:val="21"/>
    </w:rPr>
  </w:style>
  <w:style w:type="paragraph" w:customStyle="1" w:styleId="afffffff8">
    <w:name w:val="附录五级无标题条"/>
    <w:basedOn w:val="afffffff6"/>
    <w:next w:val="affffe"/>
    <w:qFormat/>
    <w:rsid w:val="00F45031"/>
    <w:pPr>
      <w:outlineLvl w:val="6"/>
    </w:pPr>
  </w:style>
  <w:style w:type="paragraph" w:customStyle="1" w:styleId="afffffff9">
    <w:name w:val="附录性质"/>
    <w:basedOn w:val="afff5"/>
    <w:qFormat/>
    <w:rsid w:val="00F45031"/>
    <w:pPr>
      <w:widowControl/>
      <w:adjustRightInd/>
      <w:jc w:val="center"/>
    </w:pPr>
    <w:rPr>
      <w:rFonts w:ascii="黑体" w:eastAsia="黑体"/>
    </w:rPr>
  </w:style>
  <w:style w:type="paragraph" w:customStyle="1" w:styleId="afffffffa">
    <w:name w:val="附录一级无标题条"/>
    <w:basedOn w:val="affffff0"/>
    <w:next w:val="affffe"/>
    <w:qFormat/>
    <w:rsid w:val="00F45031"/>
    <w:pPr>
      <w:autoSpaceDN w:val="0"/>
      <w:outlineLvl w:val="2"/>
    </w:pPr>
    <w:rPr>
      <w:rFonts w:ascii="宋体" w:eastAsia="宋体" w:hAnsi="宋体"/>
    </w:rPr>
  </w:style>
  <w:style w:type="character" w:customStyle="1" w:styleId="afffffffb">
    <w:name w:val="个人答复风格"/>
    <w:qFormat/>
    <w:rsid w:val="00F45031"/>
    <w:rPr>
      <w:rFonts w:ascii="Arial" w:eastAsia="宋体" w:hAnsi="Arial" w:cs="Arial"/>
      <w:color w:val="auto"/>
      <w:spacing w:val="0"/>
      <w:sz w:val="20"/>
    </w:rPr>
  </w:style>
  <w:style w:type="character" w:customStyle="1" w:styleId="afffffffc">
    <w:name w:val="个人撰写风格"/>
    <w:qFormat/>
    <w:rsid w:val="00F45031"/>
    <w:rPr>
      <w:rFonts w:ascii="Arial" w:eastAsia="宋体" w:hAnsi="Arial" w:cs="Arial"/>
      <w:color w:val="auto"/>
      <w:spacing w:val="0"/>
      <w:sz w:val="20"/>
    </w:rPr>
  </w:style>
  <w:style w:type="paragraph" w:customStyle="1" w:styleId="afffffffd">
    <w:name w:val="脚注后续"/>
    <w:qFormat/>
    <w:rsid w:val="00F45031"/>
    <w:pPr>
      <w:ind w:leftChars="350" w:left="350"/>
      <w:jc w:val="both"/>
    </w:pPr>
    <w:rPr>
      <w:rFonts w:ascii="宋体"/>
      <w:sz w:val="18"/>
    </w:rPr>
  </w:style>
  <w:style w:type="paragraph" w:customStyle="1" w:styleId="afff4">
    <w:name w:val="列项——"/>
    <w:qFormat/>
    <w:rsid w:val="00F45031"/>
    <w:pPr>
      <w:widowControl w:val="0"/>
      <w:numPr>
        <w:numId w:val="22"/>
      </w:numPr>
      <w:jc w:val="both"/>
    </w:pPr>
    <w:rPr>
      <w:rFonts w:ascii="宋体" w:hAnsi="宋体"/>
      <w:sz w:val="21"/>
    </w:rPr>
  </w:style>
  <w:style w:type="paragraph" w:customStyle="1" w:styleId="afffffffe">
    <w:name w:val="列项·"/>
    <w:basedOn w:val="affffe"/>
    <w:qFormat/>
    <w:rsid w:val="00F45031"/>
    <w:pPr>
      <w:tabs>
        <w:tab w:val="left" w:pos="840"/>
      </w:tabs>
    </w:pPr>
  </w:style>
  <w:style w:type="paragraph" w:customStyle="1" w:styleId="affffffff">
    <w:name w:val="目次、索引正文"/>
    <w:qFormat/>
    <w:rsid w:val="00F45031"/>
    <w:pPr>
      <w:spacing w:line="320" w:lineRule="exact"/>
      <w:jc w:val="both"/>
    </w:pPr>
    <w:rPr>
      <w:rFonts w:ascii="宋体"/>
      <w:sz w:val="21"/>
    </w:rPr>
  </w:style>
  <w:style w:type="paragraph" w:customStyle="1" w:styleId="210">
    <w:name w:val="目录 21"/>
    <w:basedOn w:val="afff5"/>
    <w:next w:val="afff5"/>
    <w:semiHidden/>
    <w:qFormat/>
    <w:rsid w:val="00F45031"/>
    <w:pPr>
      <w:adjustRightInd/>
      <w:spacing w:line="240" w:lineRule="auto"/>
      <w:jc w:val="left"/>
    </w:pPr>
    <w:rPr>
      <w:bCs/>
      <w:iCs/>
    </w:rPr>
  </w:style>
  <w:style w:type="paragraph" w:customStyle="1" w:styleId="31">
    <w:name w:val="目录 31"/>
    <w:basedOn w:val="afff5"/>
    <w:next w:val="afff5"/>
    <w:semiHidden/>
    <w:qFormat/>
    <w:rsid w:val="00F45031"/>
    <w:pPr>
      <w:spacing w:line="240" w:lineRule="auto"/>
    </w:pPr>
    <w:rPr>
      <w:rFonts w:ascii="宋体" w:hAnsi="宋体"/>
      <w:iCs/>
    </w:rPr>
  </w:style>
  <w:style w:type="paragraph" w:customStyle="1" w:styleId="41">
    <w:name w:val="目录 41"/>
    <w:basedOn w:val="afff5"/>
    <w:next w:val="afff5"/>
    <w:semiHidden/>
    <w:qFormat/>
    <w:rsid w:val="00F45031"/>
    <w:pPr>
      <w:adjustRightInd/>
      <w:spacing w:line="240" w:lineRule="auto"/>
      <w:jc w:val="left"/>
    </w:pPr>
  </w:style>
  <w:style w:type="paragraph" w:customStyle="1" w:styleId="51">
    <w:name w:val="目录 51"/>
    <w:basedOn w:val="afff5"/>
    <w:next w:val="afff5"/>
    <w:semiHidden/>
    <w:qFormat/>
    <w:rsid w:val="00F45031"/>
    <w:pPr>
      <w:spacing w:line="240" w:lineRule="auto"/>
    </w:pPr>
    <w:rPr>
      <w:rFonts w:ascii="宋体" w:hAnsi="宋体"/>
    </w:rPr>
  </w:style>
  <w:style w:type="paragraph" w:customStyle="1" w:styleId="61">
    <w:name w:val="目录 61"/>
    <w:basedOn w:val="afff5"/>
    <w:next w:val="afff5"/>
    <w:semiHidden/>
    <w:qFormat/>
    <w:rsid w:val="00F45031"/>
    <w:pPr>
      <w:adjustRightInd/>
      <w:spacing w:line="240" w:lineRule="auto"/>
      <w:jc w:val="left"/>
    </w:pPr>
  </w:style>
  <w:style w:type="paragraph" w:customStyle="1" w:styleId="71">
    <w:name w:val="目录 71"/>
    <w:basedOn w:val="61"/>
    <w:semiHidden/>
    <w:qFormat/>
    <w:rsid w:val="00F45031"/>
    <w:pPr>
      <w:ind w:left="1260"/>
    </w:pPr>
  </w:style>
  <w:style w:type="paragraph" w:customStyle="1" w:styleId="81">
    <w:name w:val="目录 81"/>
    <w:basedOn w:val="71"/>
    <w:semiHidden/>
    <w:qFormat/>
    <w:rsid w:val="00F45031"/>
    <w:pPr>
      <w:ind w:left="1470"/>
    </w:pPr>
  </w:style>
  <w:style w:type="paragraph" w:customStyle="1" w:styleId="91">
    <w:name w:val="目录 91"/>
    <w:basedOn w:val="81"/>
    <w:semiHidden/>
    <w:qFormat/>
    <w:rsid w:val="00F45031"/>
    <w:pPr>
      <w:ind w:left="1680"/>
    </w:pPr>
  </w:style>
  <w:style w:type="paragraph" w:customStyle="1" w:styleId="affffffff0">
    <w:name w:val="其他标准称谓"/>
    <w:qFormat/>
    <w:rsid w:val="00F45031"/>
    <w:pPr>
      <w:spacing w:line="0" w:lineRule="atLeast"/>
      <w:jc w:val="distribute"/>
    </w:pPr>
    <w:rPr>
      <w:rFonts w:ascii="黑体" w:eastAsia="黑体" w:hAnsi="宋体"/>
      <w:sz w:val="52"/>
    </w:rPr>
  </w:style>
  <w:style w:type="paragraph" w:customStyle="1" w:styleId="affffffff1">
    <w:name w:val="其他发布部门"/>
    <w:basedOn w:val="affffffb"/>
    <w:qFormat/>
    <w:rsid w:val="00F45031"/>
    <w:pPr>
      <w:framePr w:wrap="around"/>
      <w:spacing w:line="0" w:lineRule="atLeast"/>
    </w:pPr>
    <w:rPr>
      <w:rFonts w:ascii="黑体" w:eastAsia="黑体"/>
      <w:b w:val="0"/>
    </w:rPr>
  </w:style>
  <w:style w:type="paragraph" w:customStyle="1" w:styleId="affb">
    <w:name w:val="前言标题"/>
    <w:next w:val="afff5"/>
    <w:qFormat/>
    <w:rsid w:val="00F45031"/>
    <w:pPr>
      <w:numPr>
        <w:numId w:val="2"/>
      </w:numPr>
      <w:shd w:val="clear" w:color="FFFFFF" w:fill="FFFFFF"/>
      <w:spacing w:before="540" w:after="600"/>
      <w:jc w:val="center"/>
      <w:outlineLvl w:val="0"/>
    </w:pPr>
    <w:rPr>
      <w:rFonts w:ascii="黑体" w:eastAsia="黑体"/>
      <w:sz w:val="32"/>
    </w:rPr>
  </w:style>
  <w:style w:type="paragraph" w:customStyle="1" w:styleId="a2">
    <w:name w:val="三级无标题条"/>
    <w:basedOn w:val="afff5"/>
    <w:qFormat/>
    <w:rsid w:val="00F45031"/>
    <w:pPr>
      <w:numPr>
        <w:ilvl w:val="4"/>
        <w:numId w:val="20"/>
      </w:numPr>
      <w:adjustRightInd/>
      <w:spacing w:line="240" w:lineRule="auto"/>
    </w:pPr>
    <w:rPr>
      <w:rFonts w:ascii="宋体" w:hAnsi="宋体"/>
      <w:szCs w:val="24"/>
    </w:rPr>
  </w:style>
  <w:style w:type="paragraph" w:customStyle="1" w:styleId="affffffff2">
    <w:name w:val="实施日期"/>
    <w:basedOn w:val="affffffc"/>
    <w:qFormat/>
    <w:rsid w:val="00F45031"/>
    <w:pPr>
      <w:framePr w:hSpace="0" w:wrap="around" w:xAlign="right"/>
      <w:jc w:val="right"/>
    </w:pPr>
  </w:style>
  <w:style w:type="paragraph" w:customStyle="1" w:styleId="a3">
    <w:name w:val="四级无标题条"/>
    <w:basedOn w:val="afff5"/>
    <w:qFormat/>
    <w:rsid w:val="00F45031"/>
    <w:pPr>
      <w:numPr>
        <w:ilvl w:val="5"/>
        <w:numId w:val="20"/>
      </w:numPr>
      <w:adjustRightInd/>
      <w:spacing w:line="240" w:lineRule="auto"/>
    </w:pPr>
    <w:rPr>
      <w:rFonts w:ascii="宋体" w:hAnsi="宋体"/>
      <w:szCs w:val="24"/>
    </w:rPr>
  </w:style>
  <w:style w:type="paragraph" w:customStyle="1" w:styleId="affffffff3">
    <w:name w:val="文献分类号"/>
    <w:qFormat/>
    <w:rsid w:val="00F45031"/>
    <w:pPr>
      <w:framePr w:hSpace="180" w:vSpace="180" w:wrap="around" w:hAnchor="margin" w:y="1" w:anchorLock="1"/>
      <w:widowControl w:val="0"/>
      <w:textAlignment w:val="center"/>
    </w:pPr>
    <w:rPr>
      <w:rFonts w:eastAsia="黑体"/>
      <w:sz w:val="21"/>
    </w:rPr>
  </w:style>
  <w:style w:type="paragraph" w:customStyle="1" w:styleId="affffffff4">
    <w:name w:val="无标题条"/>
    <w:next w:val="affffe"/>
    <w:qFormat/>
    <w:rsid w:val="00F45031"/>
    <w:pPr>
      <w:jc w:val="both"/>
    </w:pPr>
    <w:rPr>
      <w:rFonts w:ascii="宋体" w:hAnsi="宋体"/>
      <w:sz w:val="21"/>
    </w:rPr>
  </w:style>
  <w:style w:type="paragraph" w:customStyle="1" w:styleId="a4">
    <w:name w:val="五级无标题条"/>
    <w:basedOn w:val="afff5"/>
    <w:qFormat/>
    <w:rsid w:val="00F45031"/>
    <w:pPr>
      <w:numPr>
        <w:ilvl w:val="6"/>
        <w:numId w:val="20"/>
      </w:numPr>
      <w:adjustRightInd/>
    </w:pPr>
    <w:rPr>
      <w:szCs w:val="24"/>
    </w:rPr>
  </w:style>
  <w:style w:type="paragraph" w:customStyle="1" w:styleId="a0">
    <w:name w:val="一级无标题条"/>
    <w:basedOn w:val="afff5"/>
    <w:qFormat/>
    <w:rsid w:val="00F45031"/>
    <w:pPr>
      <w:numPr>
        <w:ilvl w:val="2"/>
        <w:numId w:val="20"/>
      </w:numPr>
      <w:adjustRightInd/>
      <w:spacing w:before="10" w:after="10" w:line="240" w:lineRule="auto"/>
    </w:pPr>
    <w:rPr>
      <w:rFonts w:ascii="宋体" w:hAnsi="宋体"/>
      <w:szCs w:val="24"/>
    </w:rPr>
  </w:style>
  <w:style w:type="paragraph" w:customStyle="1" w:styleId="affffffff5">
    <w:name w:val="注:后续"/>
    <w:qFormat/>
    <w:rsid w:val="00F45031"/>
    <w:pPr>
      <w:spacing w:line="300" w:lineRule="exact"/>
      <w:ind w:leftChars="400" w:left="600" w:hangingChars="200" w:hanging="200"/>
      <w:jc w:val="both"/>
    </w:pPr>
    <w:rPr>
      <w:rFonts w:ascii="宋体"/>
      <w:sz w:val="18"/>
    </w:rPr>
  </w:style>
  <w:style w:type="paragraph" w:customStyle="1" w:styleId="affffffff6">
    <w:name w:val="注×:后续"/>
    <w:basedOn w:val="affffffff5"/>
    <w:qFormat/>
    <w:rsid w:val="00F45031"/>
    <w:pPr>
      <w:ind w:leftChars="0" w:left="1406" w:firstLineChars="0" w:hanging="499"/>
    </w:pPr>
  </w:style>
  <w:style w:type="paragraph" w:customStyle="1" w:styleId="affffffff7">
    <w:name w:val="标准文件_一级无标题"/>
    <w:basedOn w:val="affd"/>
    <w:qFormat/>
    <w:rsid w:val="00F45031"/>
    <w:pPr>
      <w:spacing w:beforeLines="0" w:afterLines="0"/>
      <w:outlineLvl w:val="9"/>
    </w:pPr>
    <w:rPr>
      <w:rFonts w:ascii="宋体" w:eastAsia="宋体"/>
    </w:rPr>
  </w:style>
  <w:style w:type="paragraph" w:customStyle="1" w:styleId="affffffff8">
    <w:name w:val="标准文件_五级无标题"/>
    <w:basedOn w:val="afff1"/>
    <w:qFormat/>
    <w:rsid w:val="00F45031"/>
    <w:pPr>
      <w:spacing w:beforeLines="0" w:afterLines="0"/>
      <w:outlineLvl w:val="9"/>
    </w:pPr>
    <w:rPr>
      <w:rFonts w:ascii="宋体" w:eastAsia="宋体"/>
    </w:rPr>
  </w:style>
  <w:style w:type="paragraph" w:customStyle="1" w:styleId="affffffff9">
    <w:name w:val="标准文件_三级无标题"/>
    <w:basedOn w:val="afff"/>
    <w:qFormat/>
    <w:rsid w:val="00F45031"/>
    <w:pPr>
      <w:spacing w:beforeLines="0" w:afterLines="0"/>
      <w:outlineLvl w:val="9"/>
    </w:pPr>
    <w:rPr>
      <w:rFonts w:ascii="宋体" w:eastAsia="宋体"/>
    </w:rPr>
  </w:style>
  <w:style w:type="paragraph" w:customStyle="1" w:styleId="affffffffa">
    <w:name w:val="标准文件_二级无标题"/>
    <w:basedOn w:val="affe"/>
    <w:qFormat/>
    <w:rsid w:val="00F45031"/>
    <w:pPr>
      <w:spacing w:beforeLines="0" w:afterLines="0"/>
      <w:outlineLvl w:val="9"/>
    </w:pPr>
    <w:rPr>
      <w:rFonts w:ascii="宋体" w:eastAsia="宋体"/>
    </w:rPr>
  </w:style>
  <w:style w:type="paragraph" w:customStyle="1" w:styleId="affffffffb">
    <w:name w:val="标准_四级无标题"/>
    <w:basedOn w:val="afff0"/>
    <w:next w:val="affffe"/>
    <w:qFormat/>
    <w:rsid w:val="00F45031"/>
    <w:rPr>
      <w:rFonts w:eastAsia="宋体"/>
    </w:rPr>
  </w:style>
  <w:style w:type="paragraph" w:customStyle="1" w:styleId="affffffffc">
    <w:name w:val="标准文件_四级无标题"/>
    <w:basedOn w:val="afff0"/>
    <w:qFormat/>
    <w:rsid w:val="00F45031"/>
    <w:pPr>
      <w:spacing w:beforeLines="0" w:afterLines="0"/>
      <w:outlineLvl w:val="9"/>
    </w:pPr>
    <w:rPr>
      <w:rFonts w:ascii="宋体" w:eastAsia="宋体" w:hAnsi="黑体"/>
      <w:szCs w:val="52"/>
    </w:rPr>
  </w:style>
  <w:style w:type="paragraph" w:customStyle="1" w:styleId="aff1">
    <w:name w:val="标准文件_大写罗马数字编号列项"/>
    <w:basedOn w:val="affffe"/>
    <w:qFormat/>
    <w:rsid w:val="00F45031"/>
    <w:pPr>
      <w:numPr>
        <w:numId w:val="23"/>
      </w:numPr>
      <w:ind w:firstLineChars="0" w:firstLine="0"/>
    </w:pPr>
    <w:rPr>
      <w:rFonts w:ascii="Times New Roman" w:cs="Arial"/>
      <w:szCs w:val="28"/>
    </w:rPr>
  </w:style>
  <w:style w:type="paragraph" w:customStyle="1" w:styleId="ae">
    <w:name w:val="标准文件_小写罗马数字编号列项"/>
    <w:basedOn w:val="affffe"/>
    <w:qFormat/>
    <w:rsid w:val="00F45031"/>
    <w:pPr>
      <w:numPr>
        <w:numId w:val="24"/>
      </w:numPr>
      <w:ind w:firstLineChars="0" w:firstLine="0"/>
    </w:pPr>
    <w:rPr>
      <w:rFonts w:cs="Arial"/>
      <w:szCs w:val="28"/>
    </w:rPr>
  </w:style>
  <w:style w:type="paragraph" w:customStyle="1" w:styleId="affffffffd">
    <w:name w:val="标准文件_附录标题"/>
    <w:basedOn w:val="aff3"/>
    <w:qFormat/>
    <w:rsid w:val="00F45031"/>
    <w:pPr>
      <w:numPr>
        <w:numId w:val="0"/>
      </w:numPr>
      <w:spacing w:after="280"/>
      <w:outlineLvl w:val="9"/>
    </w:pPr>
  </w:style>
  <w:style w:type="paragraph" w:customStyle="1" w:styleId="affffffffe">
    <w:name w:val="标准文件_二级项"/>
    <w:qFormat/>
    <w:rsid w:val="00F45031"/>
    <w:rPr>
      <w:rFonts w:ascii="宋体"/>
      <w:sz w:val="21"/>
    </w:rPr>
  </w:style>
  <w:style w:type="paragraph" w:customStyle="1" w:styleId="af3">
    <w:name w:val="标准文件_三级项"/>
    <w:basedOn w:val="afff5"/>
    <w:qFormat/>
    <w:rsid w:val="00F45031"/>
    <w:pPr>
      <w:numPr>
        <w:ilvl w:val="2"/>
        <w:numId w:val="21"/>
      </w:numPr>
      <w:spacing w:line="-300" w:lineRule="auto"/>
    </w:pPr>
    <w:rPr>
      <w:rFonts w:ascii="Times New Roman" w:hAnsi="Times New Roman"/>
    </w:rPr>
  </w:style>
  <w:style w:type="paragraph" w:customStyle="1" w:styleId="affa">
    <w:name w:val="图表脚注说明"/>
    <w:basedOn w:val="afff5"/>
    <w:next w:val="affffe"/>
    <w:qFormat/>
    <w:rsid w:val="00F45031"/>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qFormat/>
    <w:rsid w:val="00F45031"/>
    <w:pPr>
      <w:numPr>
        <w:numId w:val="13"/>
      </w:numPr>
      <w:jc w:val="both"/>
    </w:pPr>
    <w:rPr>
      <w:rFonts w:ascii="宋体"/>
      <w:sz w:val="21"/>
    </w:rPr>
  </w:style>
  <w:style w:type="paragraph" w:customStyle="1" w:styleId="afffffffff">
    <w:name w:val="标准文件_索引字母"/>
    <w:next w:val="affffe"/>
    <w:qFormat/>
    <w:rsid w:val="00F45031"/>
    <w:pPr>
      <w:jc w:val="center"/>
    </w:pPr>
    <w:rPr>
      <w:rFonts w:ascii="宋体" w:eastAsia="Times New Roman" w:hAnsi="宋体"/>
      <w:b/>
      <w:kern w:val="2"/>
      <w:sz w:val="21"/>
    </w:rPr>
  </w:style>
  <w:style w:type="paragraph" w:customStyle="1" w:styleId="afffffffff0">
    <w:name w:val="标准文件_附录前"/>
    <w:next w:val="affffe"/>
    <w:qFormat/>
    <w:rsid w:val="00F45031"/>
    <w:pPr>
      <w:spacing w:line="20" w:lineRule="atLeast"/>
      <w:ind w:firstLine="200"/>
    </w:pPr>
    <w:rPr>
      <w:rFonts w:ascii="宋体" w:hAnsi="宋体"/>
      <w:kern w:val="2"/>
      <w:sz w:val="10"/>
    </w:rPr>
  </w:style>
  <w:style w:type="paragraph" w:customStyle="1" w:styleId="afffffffff1">
    <w:name w:val="标准文件_正文标准名称"/>
    <w:qFormat/>
    <w:rsid w:val="00F45031"/>
    <w:pPr>
      <w:spacing w:beforeLines="20" w:after="640" w:line="400" w:lineRule="exact"/>
      <w:jc w:val="center"/>
    </w:pPr>
    <w:rPr>
      <w:rFonts w:ascii="黑体" w:eastAsia="黑体" w:hAnsi="黑体"/>
      <w:kern w:val="2"/>
      <w:sz w:val="32"/>
      <w:szCs w:val="32"/>
    </w:rPr>
  </w:style>
  <w:style w:type="paragraph" w:customStyle="1" w:styleId="afffffffff2">
    <w:name w:val="标准文件_表格"/>
    <w:basedOn w:val="affffe"/>
    <w:qFormat/>
    <w:rsid w:val="00F45031"/>
    <w:pPr>
      <w:ind w:firstLineChars="0" w:firstLine="0"/>
      <w:jc w:val="center"/>
    </w:pPr>
    <w:rPr>
      <w:sz w:val="18"/>
    </w:rPr>
  </w:style>
  <w:style w:type="paragraph" w:customStyle="1" w:styleId="afff2">
    <w:name w:val="标准文件_注："/>
    <w:next w:val="affffe"/>
    <w:qFormat/>
    <w:rsid w:val="00F45031"/>
    <w:pPr>
      <w:widowControl w:val="0"/>
      <w:numPr>
        <w:numId w:val="26"/>
      </w:numPr>
      <w:autoSpaceDE w:val="0"/>
      <w:autoSpaceDN w:val="0"/>
      <w:jc w:val="both"/>
    </w:pPr>
    <w:rPr>
      <w:rFonts w:ascii="宋体"/>
      <w:sz w:val="18"/>
      <w:szCs w:val="18"/>
    </w:rPr>
  </w:style>
  <w:style w:type="paragraph" w:customStyle="1" w:styleId="a5">
    <w:name w:val="标准文件_注×："/>
    <w:qFormat/>
    <w:rsid w:val="00F45031"/>
    <w:pPr>
      <w:widowControl w:val="0"/>
      <w:numPr>
        <w:numId w:val="27"/>
      </w:numPr>
      <w:autoSpaceDE w:val="0"/>
      <w:autoSpaceDN w:val="0"/>
      <w:jc w:val="both"/>
    </w:pPr>
    <w:rPr>
      <w:rFonts w:ascii="宋体"/>
      <w:sz w:val="18"/>
      <w:szCs w:val="18"/>
    </w:rPr>
  </w:style>
  <w:style w:type="paragraph" w:customStyle="1" w:styleId="ac">
    <w:name w:val="标准文件_示例："/>
    <w:next w:val="afffffffff3"/>
    <w:qFormat/>
    <w:rsid w:val="00F45031"/>
    <w:pPr>
      <w:widowControl w:val="0"/>
      <w:numPr>
        <w:numId w:val="28"/>
      </w:numPr>
      <w:jc w:val="both"/>
    </w:pPr>
    <w:rPr>
      <w:rFonts w:ascii="宋体"/>
      <w:sz w:val="18"/>
      <w:szCs w:val="18"/>
    </w:rPr>
  </w:style>
  <w:style w:type="paragraph" w:customStyle="1" w:styleId="afffffffff3">
    <w:name w:val="标准文件_示例内容"/>
    <w:basedOn w:val="affffe"/>
    <w:qFormat/>
    <w:rsid w:val="00F45031"/>
    <w:pPr>
      <w:ind w:firstLine="420"/>
    </w:pPr>
    <w:rPr>
      <w:sz w:val="18"/>
    </w:rPr>
  </w:style>
  <w:style w:type="paragraph" w:customStyle="1" w:styleId="afa">
    <w:name w:val="标准文件_示例×："/>
    <w:basedOn w:val="afff5"/>
    <w:next w:val="afffffffff3"/>
    <w:qFormat/>
    <w:rsid w:val="00F45031"/>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sid w:val="00F45031"/>
    <w:rPr>
      <w:rFonts w:ascii="宋体" w:hAnsi="Times New Roman"/>
      <w:sz w:val="21"/>
    </w:rPr>
  </w:style>
  <w:style w:type="paragraph" w:customStyle="1" w:styleId="afffffffff4">
    <w:name w:val="标准文件_表格续"/>
    <w:basedOn w:val="affffe"/>
    <w:next w:val="affffe"/>
    <w:qFormat/>
    <w:rsid w:val="00F45031"/>
    <w:pPr>
      <w:jc w:val="center"/>
    </w:pPr>
    <w:rPr>
      <w:rFonts w:ascii="黑体" w:eastAsia="黑体" w:hAnsi="黑体"/>
    </w:rPr>
  </w:style>
  <w:style w:type="character" w:styleId="afffffffff5">
    <w:name w:val="Placeholder Text"/>
    <w:basedOn w:val="afff6"/>
    <w:uiPriority w:val="99"/>
    <w:semiHidden/>
    <w:qFormat/>
    <w:rsid w:val="00F45031"/>
    <w:rPr>
      <w:color w:val="808080"/>
    </w:rPr>
  </w:style>
  <w:style w:type="paragraph" w:customStyle="1" w:styleId="2">
    <w:name w:val="标准文件_二级项2"/>
    <w:basedOn w:val="affffe"/>
    <w:qFormat/>
    <w:rsid w:val="00F45031"/>
    <w:pPr>
      <w:numPr>
        <w:ilvl w:val="1"/>
        <w:numId w:val="21"/>
      </w:numPr>
      <w:ind w:left="1271" w:firstLineChars="0" w:hanging="420"/>
    </w:pPr>
  </w:style>
  <w:style w:type="paragraph" w:customStyle="1" w:styleId="21">
    <w:name w:val="标准文件_三级项2"/>
    <w:basedOn w:val="affffe"/>
    <w:qFormat/>
    <w:rsid w:val="00F45031"/>
    <w:pPr>
      <w:numPr>
        <w:numId w:val="30"/>
      </w:numPr>
      <w:spacing w:line="300" w:lineRule="exact"/>
      <w:ind w:left="1276" w:firstLineChars="0" w:hanging="425"/>
    </w:pPr>
    <w:rPr>
      <w:rFonts w:ascii="Times New Roman"/>
    </w:rPr>
  </w:style>
  <w:style w:type="paragraph" w:customStyle="1" w:styleId="20">
    <w:name w:val="标准文件_一级项2"/>
    <w:basedOn w:val="affffe"/>
    <w:qFormat/>
    <w:rsid w:val="00F45031"/>
    <w:pPr>
      <w:numPr>
        <w:numId w:val="31"/>
      </w:numPr>
      <w:spacing w:line="300" w:lineRule="exact"/>
      <w:ind w:left="1271" w:firstLineChars="0" w:hanging="420"/>
    </w:pPr>
    <w:rPr>
      <w:rFonts w:ascii="Times New Roman"/>
    </w:rPr>
  </w:style>
  <w:style w:type="paragraph" w:customStyle="1" w:styleId="afffffffff6">
    <w:name w:val="标准文件_提示"/>
    <w:basedOn w:val="affffe"/>
    <w:next w:val="affffe"/>
    <w:qFormat/>
    <w:rsid w:val="00F45031"/>
    <w:pPr>
      <w:ind w:firstLine="420"/>
    </w:pPr>
    <w:rPr>
      <w:rFonts w:ascii="黑体" w:eastAsia="黑体"/>
    </w:rPr>
  </w:style>
  <w:style w:type="character" w:customStyle="1" w:styleId="afffffffff7">
    <w:name w:val="标准文件_来源"/>
    <w:basedOn w:val="afff6"/>
    <w:uiPriority w:val="1"/>
    <w:qFormat/>
    <w:rsid w:val="00F45031"/>
    <w:rPr>
      <w:rFonts w:eastAsia="宋体"/>
      <w:sz w:val="21"/>
    </w:rPr>
  </w:style>
  <w:style w:type="paragraph" w:customStyle="1" w:styleId="afffffffff8">
    <w:name w:val="标准文件_图表说明"/>
    <w:qFormat/>
    <w:rsid w:val="00F45031"/>
    <w:pPr>
      <w:spacing w:line="276" w:lineRule="auto"/>
      <w:ind w:firstLine="420"/>
    </w:pPr>
    <w:rPr>
      <w:rFonts w:ascii="宋体" w:hAnsi="宋体"/>
      <w:kern w:val="2"/>
      <w:sz w:val="18"/>
    </w:rPr>
  </w:style>
  <w:style w:type="paragraph" w:customStyle="1" w:styleId="afffffffff9">
    <w:name w:val="其他发布日期"/>
    <w:basedOn w:val="affffffc"/>
    <w:qFormat/>
    <w:rsid w:val="00F45031"/>
    <w:pPr>
      <w:framePr w:w="3997" w:h="471" w:hRule="exact" w:hSpace="0" w:vSpace="181" w:wrap="around" w:vAnchor="page" w:hAnchor="page" w:x="1419" w:y="14097"/>
    </w:pPr>
  </w:style>
  <w:style w:type="paragraph" w:customStyle="1" w:styleId="afffffffffa">
    <w:name w:val="其他实施日期"/>
    <w:basedOn w:val="affffffff2"/>
    <w:qFormat/>
    <w:rsid w:val="00F45031"/>
    <w:pPr>
      <w:framePr w:w="3997" w:h="471" w:hRule="exact" w:vSpace="181" w:wrap="around" w:vAnchor="page" w:hAnchor="page" w:x="7089" w:y="14097"/>
    </w:pPr>
  </w:style>
  <w:style w:type="paragraph" w:customStyle="1" w:styleId="afffffffffb">
    <w:name w:val="标准文件_文件编号"/>
    <w:basedOn w:val="affffe"/>
    <w:qFormat/>
    <w:rsid w:val="00F45031"/>
    <w:pPr>
      <w:framePr w:w="9356" w:h="624" w:hRule="exact" w:hSpace="181" w:vSpace="181" w:wrap="around"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rsid w:val="00F45031"/>
    <w:pPr>
      <w:framePr w:wrap="around"/>
      <w:spacing w:before="57"/>
    </w:pPr>
    <w:rPr>
      <w:sz w:val="21"/>
    </w:rPr>
  </w:style>
  <w:style w:type="paragraph" w:customStyle="1" w:styleId="afffffffffd">
    <w:name w:val="标准文件_文件名称"/>
    <w:basedOn w:val="affffe"/>
    <w:next w:val="affffe"/>
    <w:qFormat/>
    <w:rsid w:val="00F45031"/>
    <w:pPr>
      <w:framePr w:w="9639" w:h="6976" w:hRule="exact" w:wrap="around"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rsid w:val="00F45031"/>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rsid w:val="00F45031"/>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rsid w:val="00F45031"/>
    <w:pPr>
      <w:numPr>
        <w:ilvl w:val="1"/>
        <w:numId w:val="8"/>
      </w:numPr>
      <w:spacing w:beforeLines="50" w:afterLines="50"/>
      <w:ind w:firstLineChars="0"/>
    </w:pPr>
    <w:rPr>
      <w:rFonts w:ascii="黑体" w:eastAsia="黑体"/>
    </w:rPr>
  </w:style>
  <w:style w:type="paragraph" w:customStyle="1" w:styleId="a8">
    <w:name w:val="标准文件_引言二级条标题"/>
    <w:basedOn w:val="affffe"/>
    <w:next w:val="affffe"/>
    <w:qFormat/>
    <w:rsid w:val="00F45031"/>
    <w:pPr>
      <w:numPr>
        <w:ilvl w:val="2"/>
        <w:numId w:val="8"/>
      </w:numPr>
      <w:spacing w:beforeLines="50" w:afterLines="50"/>
      <w:ind w:firstLineChars="0"/>
    </w:pPr>
    <w:rPr>
      <w:rFonts w:ascii="黑体" w:eastAsia="黑体"/>
    </w:rPr>
  </w:style>
  <w:style w:type="paragraph" w:customStyle="1" w:styleId="a9">
    <w:name w:val="标准文件_引言三级条标题"/>
    <w:basedOn w:val="affffe"/>
    <w:next w:val="affffe"/>
    <w:qFormat/>
    <w:rsid w:val="00F45031"/>
    <w:pPr>
      <w:numPr>
        <w:ilvl w:val="3"/>
        <w:numId w:val="8"/>
      </w:numPr>
      <w:spacing w:beforeLines="50" w:afterLines="50"/>
      <w:ind w:firstLineChars="0"/>
    </w:pPr>
    <w:rPr>
      <w:rFonts w:ascii="黑体" w:eastAsia="黑体"/>
    </w:rPr>
  </w:style>
  <w:style w:type="paragraph" w:customStyle="1" w:styleId="aa">
    <w:name w:val="标准文件_引言四级条标题"/>
    <w:basedOn w:val="affffe"/>
    <w:next w:val="affffe"/>
    <w:qFormat/>
    <w:rsid w:val="00F45031"/>
    <w:pPr>
      <w:numPr>
        <w:ilvl w:val="4"/>
        <w:numId w:val="8"/>
      </w:numPr>
      <w:spacing w:beforeLines="50" w:afterLines="50"/>
      <w:ind w:firstLineChars="0"/>
    </w:pPr>
    <w:rPr>
      <w:rFonts w:ascii="黑体" w:eastAsia="黑体"/>
    </w:rPr>
  </w:style>
  <w:style w:type="paragraph" w:customStyle="1" w:styleId="ab">
    <w:name w:val="标准文件_引言五级条标题"/>
    <w:basedOn w:val="affffe"/>
    <w:next w:val="affffe"/>
    <w:qFormat/>
    <w:rsid w:val="00F45031"/>
    <w:pPr>
      <w:numPr>
        <w:ilvl w:val="5"/>
        <w:numId w:val="8"/>
      </w:numPr>
      <w:spacing w:beforeLines="50" w:afterLines="50"/>
      <w:ind w:firstLineChars="0"/>
    </w:pPr>
    <w:rPr>
      <w:rFonts w:ascii="黑体" w:eastAsia="黑体"/>
    </w:rPr>
  </w:style>
  <w:style w:type="paragraph" w:customStyle="1" w:styleId="afffffffffe">
    <w:name w:val="标准文件_注后"/>
    <w:basedOn w:val="affffe"/>
    <w:qFormat/>
    <w:rsid w:val="00F45031"/>
    <w:pPr>
      <w:ind w:left="811" w:firstLineChars="0" w:firstLine="0"/>
    </w:pPr>
    <w:rPr>
      <w:sz w:val="18"/>
    </w:rPr>
  </w:style>
  <w:style w:type="paragraph" w:customStyle="1" w:styleId="X">
    <w:name w:val="标准文件_注X后"/>
    <w:basedOn w:val="affffe"/>
    <w:qFormat/>
    <w:rsid w:val="00F45031"/>
    <w:pPr>
      <w:ind w:left="811" w:firstLineChars="0" w:firstLine="0"/>
    </w:pPr>
    <w:rPr>
      <w:sz w:val="18"/>
    </w:rPr>
  </w:style>
  <w:style w:type="paragraph" w:customStyle="1" w:styleId="affffffffff">
    <w:name w:val="标准文件_示例后"/>
    <w:basedOn w:val="affffe"/>
    <w:qFormat/>
    <w:rsid w:val="00F45031"/>
    <w:pPr>
      <w:ind w:left="964" w:firstLineChars="0" w:firstLine="0"/>
    </w:pPr>
    <w:rPr>
      <w:sz w:val="18"/>
    </w:rPr>
  </w:style>
  <w:style w:type="paragraph" w:customStyle="1" w:styleId="X0">
    <w:name w:val="标准文件_示例X后"/>
    <w:basedOn w:val="affffe"/>
    <w:link w:val="X1"/>
    <w:qFormat/>
    <w:rsid w:val="00F45031"/>
    <w:pPr>
      <w:ind w:left="1049" w:firstLineChars="0" w:firstLine="0"/>
    </w:pPr>
    <w:rPr>
      <w:sz w:val="18"/>
    </w:rPr>
  </w:style>
  <w:style w:type="character" w:customStyle="1" w:styleId="X1">
    <w:name w:val="标准文件_示例X后 字符"/>
    <w:basedOn w:val="Char6"/>
    <w:link w:val="X0"/>
    <w:qFormat/>
    <w:rsid w:val="00F45031"/>
    <w:rPr>
      <w:rFonts w:ascii="宋体" w:hAnsi="Times New Roman"/>
      <w:sz w:val="18"/>
    </w:rPr>
  </w:style>
  <w:style w:type="paragraph" w:customStyle="1" w:styleId="affffffffff0">
    <w:name w:val="标准文件_索引项"/>
    <w:basedOn w:val="affffe"/>
    <w:next w:val="affffe"/>
    <w:qFormat/>
    <w:rsid w:val="00F45031"/>
    <w:pPr>
      <w:tabs>
        <w:tab w:val="right" w:leader="dot" w:pos="9356"/>
      </w:tabs>
      <w:ind w:left="210" w:firstLineChars="0" w:hanging="210"/>
      <w:jc w:val="left"/>
    </w:pPr>
  </w:style>
  <w:style w:type="paragraph" w:customStyle="1" w:styleId="affffffffff1">
    <w:name w:val="标准文件_附录一级无标题"/>
    <w:basedOn w:val="aff4"/>
    <w:qFormat/>
    <w:rsid w:val="00F45031"/>
    <w:pPr>
      <w:spacing w:beforeLines="0" w:afterLines="0" w:line="276" w:lineRule="auto"/>
      <w:outlineLvl w:val="9"/>
    </w:pPr>
    <w:rPr>
      <w:rFonts w:ascii="宋体" w:eastAsia="宋体"/>
    </w:rPr>
  </w:style>
  <w:style w:type="paragraph" w:customStyle="1" w:styleId="affffffffff2">
    <w:name w:val="标准文件_附录二级无标题"/>
    <w:basedOn w:val="aff5"/>
    <w:qFormat/>
    <w:rsid w:val="00F45031"/>
    <w:pPr>
      <w:spacing w:beforeLines="0" w:afterLines="0" w:line="276" w:lineRule="auto"/>
      <w:outlineLvl w:val="9"/>
    </w:pPr>
    <w:rPr>
      <w:rFonts w:ascii="宋体" w:eastAsia="宋体"/>
    </w:rPr>
  </w:style>
  <w:style w:type="paragraph" w:customStyle="1" w:styleId="affffffffff3">
    <w:name w:val="标准文件_附录三级无标题"/>
    <w:basedOn w:val="aff6"/>
    <w:qFormat/>
    <w:rsid w:val="00F45031"/>
    <w:pPr>
      <w:spacing w:beforeLines="0" w:afterLines="0" w:line="276" w:lineRule="auto"/>
      <w:outlineLvl w:val="9"/>
    </w:pPr>
    <w:rPr>
      <w:rFonts w:ascii="宋体" w:eastAsia="宋体"/>
    </w:rPr>
  </w:style>
  <w:style w:type="paragraph" w:customStyle="1" w:styleId="affffffffff4">
    <w:name w:val="标准文件_附录四级无标题"/>
    <w:basedOn w:val="aff7"/>
    <w:qFormat/>
    <w:rsid w:val="00F45031"/>
    <w:pPr>
      <w:spacing w:beforeLines="0" w:afterLines="0" w:line="276" w:lineRule="auto"/>
      <w:outlineLvl w:val="9"/>
    </w:pPr>
    <w:rPr>
      <w:rFonts w:ascii="宋体" w:eastAsia="宋体"/>
    </w:rPr>
  </w:style>
  <w:style w:type="paragraph" w:customStyle="1" w:styleId="affffffffff5">
    <w:name w:val="标准文件_附录五级无标题"/>
    <w:basedOn w:val="aff8"/>
    <w:qFormat/>
    <w:rsid w:val="00F45031"/>
    <w:pPr>
      <w:spacing w:beforeLines="0" w:afterLines="0" w:line="276" w:lineRule="auto"/>
      <w:outlineLvl w:val="9"/>
    </w:pPr>
    <w:rPr>
      <w:rFonts w:ascii="宋体" w:eastAsia="宋体"/>
    </w:rPr>
  </w:style>
  <w:style w:type="paragraph" w:customStyle="1" w:styleId="affffffffff6">
    <w:name w:val="标准文件_引言一级无标题"/>
    <w:basedOn w:val="a7"/>
    <w:next w:val="affffe"/>
    <w:qFormat/>
    <w:rsid w:val="00F45031"/>
    <w:pPr>
      <w:spacing w:beforeLines="0" w:afterLines="0" w:line="276" w:lineRule="auto"/>
    </w:pPr>
    <w:rPr>
      <w:rFonts w:ascii="宋体" w:eastAsia="宋体"/>
    </w:rPr>
  </w:style>
  <w:style w:type="paragraph" w:customStyle="1" w:styleId="affffffffff7">
    <w:name w:val="标准文件_引言二级无标题"/>
    <w:basedOn w:val="a8"/>
    <w:next w:val="affffe"/>
    <w:qFormat/>
    <w:rsid w:val="00F45031"/>
    <w:pPr>
      <w:spacing w:beforeLines="0" w:afterLines="0" w:line="276" w:lineRule="auto"/>
    </w:pPr>
    <w:rPr>
      <w:rFonts w:ascii="宋体" w:eastAsia="宋体"/>
    </w:rPr>
  </w:style>
  <w:style w:type="paragraph" w:customStyle="1" w:styleId="affffffffff8">
    <w:name w:val="标准文件_引言三级无标题"/>
    <w:basedOn w:val="a9"/>
    <w:next w:val="affffe"/>
    <w:qFormat/>
    <w:rsid w:val="00F45031"/>
    <w:pPr>
      <w:spacing w:beforeLines="0" w:afterLines="0" w:line="276" w:lineRule="auto"/>
    </w:pPr>
    <w:rPr>
      <w:rFonts w:ascii="宋体" w:eastAsia="宋体"/>
    </w:rPr>
  </w:style>
  <w:style w:type="paragraph" w:customStyle="1" w:styleId="affffffffff9">
    <w:name w:val="标准文件_引言四级无标题"/>
    <w:basedOn w:val="aa"/>
    <w:next w:val="affffe"/>
    <w:qFormat/>
    <w:rsid w:val="00F45031"/>
    <w:pPr>
      <w:spacing w:beforeLines="0" w:afterLines="0" w:line="276" w:lineRule="auto"/>
    </w:pPr>
    <w:rPr>
      <w:rFonts w:ascii="宋体" w:eastAsia="宋体"/>
    </w:rPr>
  </w:style>
  <w:style w:type="paragraph" w:customStyle="1" w:styleId="affffffffffa">
    <w:name w:val="标准文件_引言五级无标题"/>
    <w:basedOn w:val="ab"/>
    <w:next w:val="affffe"/>
    <w:qFormat/>
    <w:rsid w:val="00F45031"/>
    <w:pPr>
      <w:spacing w:beforeLines="0" w:afterLines="0" w:line="276" w:lineRule="auto"/>
    </w:pPr>
    <w:rPr>
      <w:rFonts w:ascii="宋体" w:eastAsia="宋体"/>
    </w:rPr>
  </w:style>
  <w:style w:type="paragraph" w:customStyle="1" w:styleId="affffffffffb">
    <w:name w:val="标准文件_索引标题"/>
    <w:basedOn w:val="afffff5"/>
    <w:next w:val="affffe"/>
    <w:qFormat/>
    <w:rsid w:val="00F45031"/>
    <w:rPr>
      <w:rFonts w:hAnsi="黑体"/>
    </w:rPr>
  </w:style>
  <w:style w:type="paragraph" w:customStyle="1" w:styleId="affffffffffc">
    <w:name w:val="标准文件_脚注内容"/>
    <w:basedOn w:val="affffe"/>
    <w:qFormat/>
    <w:rsid w:val="00F45031"/>
    <w:pPr>
      <w:ind w:leftChars="200" w:left="400" w:hangingChars="200" w:hanging="200"/>
    </w:pPr>
    <w:rPr>
      <w:sz w:val="15"/>
    </w:rPr>
  </w:style>
  <w:style w:type="paragraph" w:customStyle="1" w:styleId="affffffffffd">
    <w:name w:val="标准文件_术语条一"/>
    <w:basedOn w:val="affffffff7"/>
    <w:next w:val="affffe"/>
    <w:qFormat/>
    <w:rsid w:val="00F45031"/>
  </w:style>
  <w:style w:type="paragraph" w:customStyle="1" w:styleId="affffffffffe">
    <w:name w:val="标准文件_术语条二"/>
    <w:basedOn w:val="affffffffa"/>
    <w:next w:val="affffe"/>
    <w:qFormat/>
    <w:rsid w:val="00F45031"/>
  </w:style>
  <w:style w:type="paragraph" w:customStyle="1" w:styleId="afffffffffff">
    <w:name w:val="标准文件_术语条三"/>
    <w:basedOn w:val="affffffff9"/>
    <w:next w:val="affffe"/>
    <w:qFormat/>
    <w:rsid w:val="00F45031"/>
  </w:style>
  <w:style w:type="paragraph" w:customStyle="1" w:styleId="afffffffffff0">
    <w:name w:val="标准文件_术语条四"/>
    <w:basedOn w:val="affffffffc"/>
    <w:next w:val="affffe"/>
    <w:qFormat/>
    <w:rsid w:val="00F45031"/>
  </w:style>
  <w:style w:type="paragraph" w:customStyle="1" w:styleId="afffffffffff1">
    <w:name w:val="标准文件_术语条五"/>
    <w:basedOn w:val="affffffff8"/>
    <w:next w:val="affffe"/>
    <w:qFormat/>
    <w:rsid w:val="00F45031"/>
  </w:style>
  <w:style w:type="paragraph" w:customStyle="1" w:styleId="Default">
    <w:name w:val="Default"/>
    <w:qFormat/>
    <w:rsid w:val="00F45031"/>
    <w:pPr>
      <w:widowControl w:val="0"/>
      <w:autoSpaceDE w:val="0"/>
      <w:autoSpaceDN w:val="0"/>
      <w:adjustRightInd w:val="0"/>
    </w:pPr>
    <w:rPr>
      <w:rFonts w:ascii="宋体" w:hAnsi="Calibri" w:cs="宋体"/>
      <w:color w:val="000000"/>
      <w:sz w:val="24"/>
      <w:szCs w:val="24"/>
    </w:rPr>
  </w:style>
  <w:style w:type="character" w:customStyle="1" w:styleId="afffffffffff2">
    <w:name w:val="发布"/>
    <w:basedOn w:val="afff6"/>
    <w:qFormat/>
    <w:rsid w:val="00F45031"/>
    <w:rPr>
      <w:rFonts w:ascii="黑体" w:eastAsia="黑体"/>
      <w:spacing w:val="85"/>
      <w:w w:val="100"/>
      <w:position w:val="3"/>
      <w:sz w:val="28"/>
      <w:szCs w:val="28"/>
    </w:rPr>
  </w:style>
  <w:style w:type="table" w:customStyle="1" w:styleId="12">
    <w:name w:val="网格型1"/>
    <w:basedOn w:val="afff7"/>
    <w:unhideWhenUsed/>
    <w:qFormat/>
    <w:rsid w:val="00F4503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3">
    <w:name w:val="一级条标题"/>
    <w:next w:val="afff5"/>
    <w:qFormat/>
    <w:rsid w:val="00F45031"/>
    <w:pPr>
      <w:spacing w:beforeLines="50" w:afterLines="50"/>
      <w:outlineLvl w:val="2"/>
    </w:pPr>
    <w:rPr>
      <w:rFonts w:ascii="黑体" w:eastAsia="黑体"/>
      <w:sz w:val="21"/>
      <w:szCs w:val="21"/>
    </w:rPr>
  </w:style>
  <w:style w:type="paragraph" w:customStyle="1" w:styleId="afffffffffff4">
    <w:name w:val="章标题"/>
    <w:next w:val="afff5"/>
    <w:qFormat/>
    <w:rsid w:val="00F45031"/>
    <w:pPr>
      <w:spacing w:beforeLines="100" w:afterLines="100"/>
      <w:jc w:val="both"/>
      <w:outlineLvl w:val="1"/>
    </w:pPr>
    <w:rPr>
      <w:rFonts w:ascii="黑体" w:eastAsia="黑体"/>
      <w:sz w:val="21"/>
    </w:rPr>
  </w:style>
  <w:style w:type="paragraph" w:customStyle="1" w:styleId="afffffffffff5">
    <w:name w:val="二级条标题"/>
    <w:basedOn w:val="afffffffffff3"/>
    <w:next w:val="afff5"/>
    <w:qFormat/>
    <w:rsid w:val="00F45031"/>
    <w:pPr>
      <w:spacing w:before="50" w:after="50"/>
      <w:outlineLvl w:val="3"/>
    </w:pPr>
  </w:style>
  <w:style w:type="paragraph" w:customStyle="1" w:styleId="afffffffffff6">
    <w:name w:val="前言、引言标题"/>
    <w:next w:val="afff5"/>
    <w:qFormat/>
    <w:rsid w:val="00F45031"/>
    <w:pPr>
      <w:shd w:val="clear" w:color="FFFFFF" w:fill="FFFFFF"/>
      <w:spacing w:before="640" w:after="560"/>
      <w:jc w:val="center"/>
      <w:outlineLvl w:val="0"/>
    </w:pPr>
    <w:rPr>
      <w:rFonts w:ascii="黑体" w:eastAsia="黑体"/>
      <w:sz w:val="32"/>
    </w:rPr>
  </w:style>
  <w:style w:type="paragraph" w:customStyle="1" w:styleId="afffffffffff7">
    <w:name w:val="图表脚注"/>
    <w:next w:val="afff5"/>
    <w:qFormat/>
    <w:rsid w:val="00F45031"/>
    <w:pPr>
      <w:ind w:leftChars="200" w:left="200" w:hangingChars="100" w:hanging="100"/>
      <w:jc w:val="both"/>
    </w:pPr>
    <w:rPr>
      <w:rFonts w:ascii="宋体"/>
      <w:sz w:val="18"/>
    </w:rPr>
  </w:style>
  <w:style w:type="table" w:customStyle="1" w:styleId="24">
    <w:name w:val="网格型2"/>
    <w:basedOn w:val="afff7"/>
    <w:unhideWhenUsed/>
    <w:qFormat/>
    <w:rsid w:val="00F4503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8">
    <w:name w:val="List Paragraph"/>
    <w:basedOn w:val="afff5"/>
    <w:uiPriority w:val="1"/>
    <w:qFormat/>
    <w:rsid w:val="00F45031"/>
    <w:pPr>
      <w:ind w:left="658"/>
    </w:pPr>
    <w:rPr>
      <w:rFonts w:ascii="宋体" w:hAnsi="宋体" w:cs="宋体"/>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jc w:val="both"/>
    </w:p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21382BEB6334716A3C4C81BC1FFB301"/>
        <w:category>
          <w:name w:val="常规"/>
          <w:gallery w:val="placeholder"/>
        </w:category>
        <w:types>
          <w:type w:val="bbPlcHdr"/>
        </w:types>
        <w:behaviors>
          <w:behavior w:val="content"/>
        </w:behaviors>
        <w:guid w:val="{8A268A8B-AADC-4170-A6F6-AD4F2FD9B215}"/>
      </w:docPartPr>
      <w:docPartBody>
        <w:p w:rsidR="008711EA" w:rsidRDefault="008711EA">
          <w:pPr>
            <w:pStyle w:val="021382BEB6334716A3C4C81BC1FFB301"/>
          </w:pPr>
          <w:r>
            <w:rPr>
              <w:rStyle w:val="a3"/>
              <w:rFonts w:hint="eastAsia"/>
            </w:rPr>
            <w:t>单击或点击此处输入文字。</w:t>
          </w:r>
        </w:p>
      </w:docPartBody>
    </w:docPart>
    <w:docPart>
      <w:docPartPr>
        <w:name w:val="2210F4A9D9514149AC47FA0AB2C24B49"/>
        <w:category>
          <w:name w:val="常规"/>
          <w:gallery w:val="placeholder"/>
        </w:category>
        <w:types>
          <w:type w:val="bbPlcHdr"/>
        </w:types>
        <w:behaviors>
          <w:behavior w:val="content"/>
        </w:behaviors>
        <w:guid w:val="{D2027BD7-8BA1-446D-B135-4E99C2180F1B}"/>
      </w:docPartPr>
      <w:docPartBody>
        <w:p w:rsidR="008711EA" w:rsidRDefault="008711EA">
          <w:pPr>
            <w:pStyle w:val="2210F4A9D9514149AC47FA0AB2C24B49"/>
          </w:pPr>
          <w:r>
            <w:rPr>
              <w:rStyle w:val="a3"/>
              <w:rFonts w:hint="eastAsia"/>
            </w:rPr>
            <w:t>选择一项。</w:t>
          </w:r>
        </w:p>
      </w:docPartBody>
    </w:docPart>
    <w:docPart>
      <w:docPartPr>
        <w:name w:val="B6C04ECD658C4D36A0E55EFDD044BECF"/>
        <w:category>
          <w:name w:val="常规"/>
          <w:gallery w:val="placeholder"/>
        </w:category>
        <w:types>
          <w:type w:val="bbPlcHdr"/>
        </w:types>
        <w:behaviors>
          <w:behavior w:val="content"/>
        </w:behaviors>
        <w:guid w:val="{2E546DE0-DB33-424F-B8E4-D5B81816561E}"/>
      </w:docPartPr>
      <w:docPartBody>
        <w:p w:rsidR="008711EA" w:rsidRDefault="008711EA">
          <w:pPr>
            <w:pStyle w:val="B6C04ECD658C4D36A0E55EFDD044BECF"/>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微软雅黑"/>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altName w:val="宋体"/>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E5AE9"/>
    <w:rsid w:val="0004442B"/>
    <w:rsid w:val="00196BF1"/>
    <w:rsid w:val="00257B02"/>
    <w:rsid w:val="00283B95"/>
    <w:rsid w:val="002964A9"/>
    <w:rsid w:val="003A1D0B"/>
    <w:rsid w:val="003E5AE9"/>
    <w:rsid w:val="004A297E"/>
    <w:rsid w:val="004C3434"/>
    <w:rsid w:val="00550168"/>
    <w:rsid w:val="00562D0F"/>
    <w:rsid w:val="00572A35"/>
    <w:rsid w:val="00701F11"/>
    <w:rsid w:val="00705633"/>
    <w:rsid w:val="008711EA"/>
    <w:rsid w:val="008E086E"/>
    <w:rsid w:val="00AD0B7C"/>
    <w:rsid w:val="00BC6EF4"/>
    <w:rsid w:val="00C55E29"/>
    <w:rsid w:val="00C85B96"/>
    <w:rsid w:val="00E22A9F"/>
    <w:rsid w:val="00EF7044"/>
    <w:rsid w:val="00F51A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Normal Table" w:qFormat="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1E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sid w:val="008711EA"/>
    <w:rPr>
      <w:color w:val="808080"/>
    </w:rPr>
  </w:style>
  <w:style w:type="paragraph" w:customStyle="1" w:styleId="021382BEB6334716A3C4C81BC1FFB301">
    <w:name w:val="021382BEB6334716A3C4C81BC1FFB301"/>
    <w:qFormat/>
    <w:rsid w:val="008711EA"/>
    <w:pPr>
      <w:widowControl w:val="0"/>
      <w:jc w:val="both"/>
    </w:pPr>
    <w:rPr>
      <w:kern w:val="2"/>
      <w:sz w:val="21"/>
      <w:szCs w:val="22"/>
    </w:rPr>
  </w:style>
  <w:style w:type="paragraph" w:customStyle="1" w:styleId="2210F4A9D9514149AC47FA0AB2C24B49">
    <w:name w:val="2210F4A9D9514149AC47FA0AB2C24B49"/>
    <w:qFormat/>
    <w:rsid w:val="008711EA"/>
    <w:pPr>
      <w:widowControl w:val="0"/>
      <w:jc w:val="both"/>
    </w:pPr>
    <w:rPr>
      <w:kern w:val="2"/>
      <w:sz w:val="21"/>
      <w:szCs w:val="22"/>
    </w:rPr>
  </w:style>
  <w:style w:type="paragraph" w:customStyle="1" w:styleId="B6C04ECD658C4D36A0E55EFDD044BECF">
    <w:name w:val="B6C04ECD658C4D36A0E55EFDD044BECF"/>
    <w:qFormat/>
    <w:rsid w:val="008711EA"/>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5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2BF971-1A94-457A-9AD8-1E21C08B0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地方标准.dotx</Template>
  <TotalTime>23</TotalTime>
  <Pages>22</Pages>
  <Words>3353</Words>
  <Characters>19114</Characters>
  <Application>Microsoft Office Word</Application>
  <DocSecurity>0</DocSecurity>
  <Lines>159</Lines>
  <Paragraphs>44</Paragraphs>
  <ScaleCrop>false</ScaleCrop>
  <Company>PCMI</Company>
  <LinksUpToDate>false</LinksUpToDate>
  <CharactersWithSpaces>22423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李琰</dc:creator>
  <dc:description>&lt;config cover="true" show_menu="true" version="1.0.0" doctype="SDKXY"&gt;_x000d_
&lt;/config&gt;</dc:description>
  <cp:lastModifiedBy>sdtj31</cp:lastModifiedBy>
  <cp:revision>39</cp:revision>
  <cp:lastPrinted>2022-03-01T02:43:00Z</cp:lastPrinted>
  <dcterms:created xsi:type="dcterms:W3CDTF">2021-03-29T03:30:00Z</dcterms:created>
  <dcterms:modified xsi:type="dcterms:W3CDTF">2022-03-14T02:27:00Z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2052-11.1.0.10356</vt:lpwstr>
  </property>
  <property fmtid="{D5CDD505-2E9C-101B-9397-08002B2CF9AE}" pid="15" name="ICV">
    <vt:lpwstr>9BE12597D55B4D6E814A590B085E0BDB</vt:lpwstr>
  </property>
</Properties>
</file>